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1" w:rsidRDefault="006242B1" w:rsidP="006242B1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6242B1" w:rsidRDefault="006242B1" w:rsidP="006242B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242B1" w:rsidRDefault="006242B1" w:rsidP="006242B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242B1" w:rsidRDefault="006242B1" w:rsidP="006242B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242B1" w:rsidRDefault="006242B1" w:rsidP="006242B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242B1" w:rsidRDefault="006242B1" w:rsidP="006242B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242B1" w:rsidRDefault="006242B1" w:rsidP="006242B1">
      <w:pPr>
        <w:ind w:right="5755"/>
        <w:jc w:val="center"/>
        <w:rPr>
          <w:b/>
        </w:rPr>
      </w:pPr>
    </w:p>
    <w:p w:rsidR="006242B1" w:rsidRDefault="006242B1" w:rsidP="006242B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242B1" w:rsidRDefault="006242B1" w:rsidP="006242B1">
      <w:pPr>
        <w:ind w:right="5755"/>
        <w:jc w:val="center"/>
        <w:rPr>
          <w:b/>
          <w:color w:val="FF0000"/>
        </w:rPr>
      </w:pPr>
    </w:p>
    <w:p w:rsidR="006242B1" w:rsidRDefault="006242B1" w:rsidP="006242B1">
      <w:pPr>
        <w:ind w:right="5755"/>
        <w:jc w:val="center"/>
      </w:pPr>
      <w:r>
        <w:t>19.02.2020  г. № 25-п</w:t>
      </w:r>
    </w:p>
    <w:p w:rsidR="006242B1" w:rsidRDefault="006242B1" w:rsidP="006242B1">
      <w:pPr>
        <w:ind w:right="5755"/>
        <w:jc w:val="center"/>
      </w:pPr>
      <w:r>
        <w:t>с.Рыбкино</w:t>
      </w:r>
    </w:p>
    <w:p w:rsidR="006242B1" w:rsidRDefault="006242B1" w:rsidP="006242B1">
      <w:pPr>
        <w:ind w:right="5755"/>
        <w:jc w:val="center"/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242B1" w:rsidTr="006242B1">
        <w:tc>
          <w:tcPr>
            <w:tcW w:w="9464" w:type="dxa"/>
            <w:hideMark/>
          </w:tcPr>
          <w:p w:rsidR="006242B1" w:rsidRDefault="006242B1">
            <w:pPr>
              <w:spacing w:after="30" w:line="300" w:lineRule="atLeast"/>
              <w:ind w:right="3578"/>
              <w:jc w:val="both"/>
              <w:rPr>
                <w:color w:val="000000"/>
                <w:lang w:eastAsia="en-US"/>
              </w:rPr>
            </w:pPr>
            <w:r>
              <w:rPr>
                <w:bCs w:val="0"/>
                <w:color w:val="000000"/>
                <w:lang w:eastAsia="en-US"/>
              </w:rPr>
              <w:t xml:space="preserve">Об утверждении методики прогнозирования поступлений по источникам финансирования дефицита бюджета </w:t>
            </w:r>
            <w:r>
              <w:rPr>
                <w:lang w:eastAsia="en-US"/>
              </w:rPr>
              <w:t xml:space="preserve">муниципального образования Рыбкинский сельсовет Новосергиевского района Оренбургской области </w:t>
            </w:r>
          </w:p>
        </w:tc>
      </w:tr>
    </w:tbl>
    <w:p w:rsidR="006242B1" w:rsidRDefault="006242B1" w:rsidP="006242B1">
      <w:pPr>
        <w:spacing w:after="30" w:line="300" w:lineRule="atLeast"/>
        <w:jc w:val="center"/>
        <w:rPr>
          <w:color w:val="000000"/>
        </w:rPr>
      </w:pPr>
    </w:p>
    <w:p w:rsidR="006242B1" w:rsidRDefault="006242B1" w:rsidP="006242B1">
      <w:pPr>
        <w:ind w:firstLine="567"/>
        <w:jc w:val="both"/>
        <w:rPr>
          <w:rFonts w:eastAsiaTheme="minorHAnsi"/>
          <w:bCs w:val="0"/>
          <w:lang w:eastAsia="en-US"/>
        </w:rPr>
      </w:pPr>
      <w:r>
        <w:rPr>
          <w:bCs w:val="0"/>
          <w:color w:val="000000"/>
        </w:rPr>
        <w:t xml:space="preserve">В соответствии </w:t>
      </w:r>
      <w:r>
        <w:t>с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</w:t>
      </w:r>
      <w:r>
        <w:rPr>
          <w:bCs w:val="0"/>
          <w:color w:val="000000"/>
        </w:rPr>
        <w:t xml:space="preserve"> пунктом 1 статьи 160.2 Бюджетного Кодекса Российской Федерации администрация </w:t>
      </w:r>
      <w:r>
        <w:t xml:space="preserve">муниципального образования Рыбкинский сельсовет Новосергиевского района Оренбургской области: </w:t>
      </w:r>
    </w:p>
    <w:p w:rsidR="006242B1" w:rsidRDefault="006242B1" w:rsidP="006242B1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t xml:space="preserve">1. Утвердить </w:t>
      </w:r>
      <w:r>
        <w:rPr>
          <w:bCs w:val="0"/>
          <w:color w:val="000000"/>
        </w:rPr>
        <w:t xml:space="preserve">методику прогнозирования поступлений по источникам финансирования дефицита бюджета </w:t>
      </w:r>
      <w:r>
        <w:t>муниципального образования Рыбкинский сельсовет Новосергиевского района Оренбургской области согласно п</w:t>
      </w:r>
      <w:r>
        <w:rPr>
          <w:spacing w:val="-1"/>
        </w:rPr>
        <w:t>риложению.</w:t>
      </w:r>
    </w:p>
    <w:p w:rsidR="006242B1" w:rsidRDefault="006242B1" w:rsidP="006242B1">
      <w:pPr>
        <w:ind w:right="-1" w:firstLine="567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242B1" w:rsidRDefault="006242B1" w:rsidP="006242B1">
      <w:pPr>
        <w:ind w:right="-1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6242B1" w:rsidRDefault="006242B1" w:rsidP="006242B1">
      <w:pPr>
        <w:jc w:val="both"/>
      </w:pPr>
    </w:p>
    <w:p w:rsidR="006242B1" w:rsidRDefault="006242B1" w:rsidP="006242B1">
      <w:r>
        <w:t>Глава администрации                                                          Ю.П.Колесников</w:t>
      </w:r>
    </w:p>
    <w:p w:rsidR="006242B1" w:rsidRDefault="006242B1" w:rsidP="006242B1">
      <w:pPr>
        <w:jc w:val="both"/>
      </w:pPr>
    </w:p>
    <w:p w:rsidR="006242B1" w:rsidRDefault="006242B1" w:rsidP="006242B1">
      <w:pPr>
        <w:jc w:val="both"/>
      </w:pPr>
    </w:p>
    <w:p w:rsidR="006242B1" w:rsidRDefault="006242B1" w:rsidP="006242B1">
      <w:pPr>
        <w:jc w:val="both"/>
      </w:pPr>
    </w:p>
    <w:p w:rsidR="006242B1" w:rsidRDefault="006242B1" w:rsidP="006242B1">
      <w:pPr>
        <w:pStyle w:val="a5"/>
        <w:spacing w:before="100" w:beforeAutospacing="1" w:after="100" w:afterAutospacing="1"/>
        <w:ind w:left="0"/>
        <w:jc w:val="both"/>
      </w:pPr>
      <w:r>
        <w:rPr>
          <w:bCs/>
        </w:rPr>
        <w:t>Разослано: прокурору, в дело</w:t>
      </w:r>
    </w:p>
    <w:p w:rsidR="006242B1" w:rsidRDefault="006242B1" w:rsidP="006242B1">
      <w:pPr>
        <w:jc w:val="both"/>
      </w:pPr>
    </w:p>
    <w:p w:rsidR="006242B1" w:rsidRDefault="006242B1" w:rsidP="006242B1">
      <w:pPr>
        <w:jc w:val="both"/>
      </w:pPr>
    </w:p>
    <w:p w:rsidR="006242B1" w:rsidRDefault="006242B1" w:rsidP="006242B1">
      <w:pPr>
        <w:autoSpaceDE w:val="0"/>
        <w:autoSpaceDN w:val="0"/>
        <w:adjustRightInd w:val="0"/>
        <w:jc w:val="right"/>
      </w:pPr>
      <w:r>
        <w:lastRenderedPageBreak/>
        <w:t>УТВЕРЖДЕНО</w:t>
      </w:r>
    </w:p>
    <w:p w:rsidR="006242B1" w:rsidRDefault="006242B1" w:rsidP="006242B1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6242B1" w:rsidRDefault="006242B1" w:rsidP="006242B1">
      <w:pPr>
        <w:autoSpaceDE w:val="0"/>
        <w:autoSpaceDN w:val="0"/>
        <w:adjustRightInd w:val="0"/>
        <w:jc w:val="right"/>
      </w:pPr>
      <w:r>
        <w:t xml:space="preserve">Рыбкинского сельсовета </w:t>
      </w:r>
    </w:p>
    <w:p w:rsidR="006242B1" w:rsidRDefault="006242B1" w:rsidP="006242B1">
      <w:pPr>
        <w:autoSpaceDE w:val="0"/>
        <w:autoSpaceDN w:val="0"/>
        <w:adjustRightInd w:val="0"/>
        <w:jc w:val="right"/>
      </w:pPr>
      <w:r>
        <w:t>от 19.02.2020 года № 25-п</w:t>
      </w:r>
    </w:p>
    <w:p w:rsidR="006242B1" w:rsidRDefault="006242B1" w:rsidP="006242B1">
      <w:pPr>
        <w:autoSpaceDE w:val="0"/>
        <w:autoSpaceDN w:val="0"/>
        <w:adjustRightInd w:val="0"/>
        <w:jc w:val="center"/>
      </w:pPr>
    </w:p>
    <w:p w:rsidR="006242B1" w:rsidRDefault="006242B1" w:rsidP="006242B1">
      <w:pPr>
        <w:shd w:val="clear" w:color="auto" w:fill="FFFFFF"/>
        <w:spacing w:line="250" w:lineRule="exact"/>
        <w:ind w:right="-2" w:firstLine="1134"/>
        <w:jc w:val="center"/>
        <w:rPr>
          <w:b/>
          <w:bCs w:val="0"/>
          <w:color w:val="000000"/>
          <w:spacing w:val="4"/>
        </w:rPr>
      </w:pPr>
      <w:r>
        <w:rPr>
          <w:b/>
          <w:bCs w:val="0"/>
          <w:color w:val="000000"/>
          <w:spacing w:val="4"/>
        </w:rPr>
        <w:t>Методика прогнозирования поступлений по источникам финансирования дефицита бюджета муниципального образования Рыбкинский сельсовет Новосергиевского района Оренбургской области</w:t>
      </w:r>
    </w:p>
    <w:p w:rsidR="006242B1" w:rsidRDefault="006242B1" w:rsidP="006242B1">
      <w:pPr>
        <w:shd w:val="clear" w:color="auto" w:fill="FFFFFF"/>
        <w:spacing w:line="250" w:lineRule="exact"/>
        <w:ind w:right="806"/>
        <w:rPr>
          <w:b/>
          <w:color w:val="000000"/>
          <w:spacing w:val="4"/>
        </w:rPr>
      </w:pPr>
    </w:p>
    <w:p w:rsidR="006242B1" w:rsidRDefault="006242B1" w:rsidP="006242B1">
      <w:pPr>
        <w:shd w:val="clear" w:color="auto" w:fill="FFFFFF"/>
        <w:spacing w:line="250" w:lineRule="exact"/>
        <w:ind w:right="-1" w:firstLine="567"/>
        <w:jc w:val="both"/>
      </w:pPr>
      <w:proofErr w:type="gramStart"/>
      <w:r>
        <w:t>Настоящий документ, в соответствии с </w:t>
      </w:r>
      <w:hyperlink r:id="rId6" w:tgtFrame="_blank" w:history="1">
        <w:r>
          <w:rPr>
            <w:rStyle w:val="a3"/>
            <w:bdr w:val="none" w:sz="0" w:space="0" w:color="auto" w:frame="1"/>
          </w:rPr>
          <w:t>пунктом 1 статьи 160.2</w:t>
        </w:r>
      </w:hyperlink>
      <w:r>
        <w:t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Рыбкинский сельсовет Новосергиевского района Оренбургской области (далее — методика прогнозирования).</w:t>
      </w:r>
      <w:proofErr w:type="gramEnd"/>
    </w:p>
    <w:p w:rsidR="006242B1" w:rsidRDefault="006242B1" w:rsidP="006242B1">
      <w:pPr>
        <w:shd w:val="clear" w:color="auto" w:fill="FFFFFF"/>
        <w:spacing w:line="250" w:lineRule="exact"/>
        <w:ind w:right="-1" w:firstLine="567"/>
        <w:jc w:val="both"/>
        <w:rPr>
          <w:bCs w:val="0"/>
        </w:rPr>
      </w:pPr>
    </w:p>
    <w:p w:rsidR="006242B1" w:rsidRDefault="006242B1" w:rsidP="006242B1">
      <w:pPr>
        <w:pStyle w:val="a5"/>
        <w:numPr>
          <w:ilvl w:val="0"/>
          <w:numId w:val="1"/>
        </w:numPr>
        <w:shd w:val="clear" w:color="auto" w:fill="FFFFFF"/>
        <w:spacing w:after="160" w:line="250" w:lineRule="exact"/>
        <w:ind w:right="-1"/>
        <w:jc w:val="center"/>
        <w:rPr>
          <w:b/>
          <w:bCs/>
          <w:bdr w:val="none" w:sz="0" w:space="0" w:color="auto" w:frame="1"/>
        </w:rPr>
      </w:pPr>
      <w:r>
        <w:rPr>
          <w:b/>
          <w:bdr w:val="none" w:sz="0" w:space="0" w:color="auto" w:frame="1"/>
        </w:rPr>
        <w:t>Цели и задачи методики прогнозирования</w:t>
      </w:r>
    </w:p>
    <w:p w:rsidR="006242B1" w:rsidRDefault="006242B1" w:rsidP="006242B1">
      <w:pPr>
        <w:shd w:val="clear" w:color="auto" w:fill="FFFFFF"/>
        <w:spacing w:line="250" w:lineRule="exact"/>
        <w:ind w:right="-1" w:firstLine="567"/>
        <w:jc w:val="both"/>
      </w:pPr>
      <w:r>
        <w:t>Методика прогнозирования направлена на повышение качества планирования бюджета муниципального образования Рыбкинский сельсовет Новосергиевского района Оренбургской области, а также к повышению качества управления муниципальным долгом муниципального образования Рыбкинский сельсовет Новосергиевского района Оренбургской области.</w:t>
      </w:r>
    </w:p>
    <w:p w:rsidR="006242B1" w:rsidRDefault="006242B1" w:rsidP="006242B1">
      <w:pPr>
        <w:shd w:val="clear" w:color="auto" w:fill="FFFFFF"/>
        <w:spacing w:line="250" w:lineRule="exact"/>
        <w:ind w:right="-1" w:firstLine="567"/>
        <w:jc w:val="both"/>
      </w:pPr>
      <w:r>
        <w:t xml:space="preserve">Методика определяет порядок осуществления бюджетных полномочий главным администратором </w:t>
      </w:r>
      <w:proofErr w:type="gramStart"/>
      <w:r>
        <w:t>источников финансирования дефицита бюджета муниципального образования</w:t>
      </w:r>
      <w:proofErr w:type="gramEnd"/>
      <w:r>
        <w:t xml:space="preserve"> Рыбкинский сельсовет Новосергиевского района Оренбургской области — Администрацией муниципального образования Рыбкинский сельсовет Новосергиевского района Оренбургской области в части операций с источниками финансирования дефицита бюджета.</w:t>
      </w:r>
    </w:p>
    <w:p w:rsidR="006242B1" w:rsidRDefault="006242B1" w:rsidP="006242B1">
      <w:pPr>
        <w:pStyle w:val="a5"/>
        <w:numPr>
          <w:ilvl w:val="0"/>
          <w:numId w:val="1"/>
        </w:numPr>
        <w:shd w:val="clear" w:color="auto" w:fill="FFFFFF"/>
        <w:spacing w:after="160" w:line="250" w:lineRule="exact"/>
        <w:ind w:right="-1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Перечень </w:t>
      </w:r>
    </w:p>
    <w:p w:rsidR="006242B1" w:rsidRDefault="006242B1" w:rsidP="006242B1">
      <w:pPr>
        <w:pStyle w:val="a5"/>
        <w:shd w:val="clear" w:color="auto" w:fill="FFFFFF"/>
        <w:spacing w:line="250" w:lineRule="exact"/>
        <w:ind w:left="567" w:right="-1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поступлений по источникам финансирования дефицита бюджета муниципального образования </w:t>
      </w:r>
      <w:r>
        <w:rPr>
          <w:b/>
        </w:rPr>
        <w:t>Рыбкинский сельсовет Новосергиевского района Оренбургской области</w:t>
      </w:r>
    </w:p>
    <w:p w:rsidR="006242B1" w:rsidRDefault="006242B1" w:rsidP="006242B1">
      <w:pPr>
        <w:pStyle w:val="a5"/>
        <w:shd w:val="clear" w:color="auto" w:fill="FFFFFF"/>
        <w:spacing w:line="250" w:lineRule="exact"/>
        <w:ind w:left="567" w:right="-1"/>
        <w:jc w:val="center"/>
        <w:rPr>
          <w:bdr w:val="none" w:sz="0" w:space="0" w:color="auto" w:frame="1"/>
        </w:rPr>
      </w:pPr>
    </w:p>
    <w:p w:rsidR="006242B1" w:rsidRDefault="006242B1" w:rsidP="006242B1">
      <w:pPr>
        <w:shd w:val="clear" w:color="auto" w:fill="FFFFFF"/>
        <w:spacing w:line="250" w:lineRule="exact"/>
        <w:ind w:right="-1" w:firstLine="567"/>
        <w:jc w:val="both"/>
      </w:pPr>
      <w:r>
        <w:t>Главный администратор источников финансирования дефицита бюджета — Администрация муниципального образования Рыбкинский сельсовет Новосергиевского района Оренбургской области 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Рыбкинский сельсовет Новосергиевского района Оренбургской области:</w:t>
      </w:r>
    </w:p>
    <w:tbl>
      <w:tblPr>
        <w:tblStyle w:val="a6"/>
        <w:tblW w:w="9741" w:type="dxa"/>
        <w:tblInd w:w="0" w:type="dxa"/>
        <w:tblLook w:val="04A0" w:firstRow="1" w:lastRow="0" w:firstColumn="1" w:lastColumn="0" w:noHBand="0" w:noVBand="1"/>
      </w:tblPr>
      <w:tblGrid>
        <w:gridCol w:w="3510"/>
        <w:gridCol w:w="6231"/>
      </w:tblGrid>
      <w:tr w:rsidR="006242B1" w:rsidTr="00624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1" w:rsidRDefault="006242B1">
            <w:pPr>
              <w:spacing w:after="24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Код бюджетной </w:t>
            </w:r>
            <w:proofErr w:type="gramStart"/>
            <w:r>
              <w:rPr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1" w:rsidRDefault="006242B1">
            <w:pPr>
              <w:spacing w:after="24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6242B1" w:rsidTr="00624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1" w:rsidRDefault="006242B1">
            <w:pPr>
              <w:spacing w:after="24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B1" w:rsidRDefault="006242B1">
            <w:pPr>
              <w:spacing w:after="24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242B1" w:rsidTr="00624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1" w:rsidRDefault="006242B1">
            <w:pPr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119 01 02 00 00 10 0000 710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1" w:rsidRDefault="006242B1">
            <w:pPr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кредитов от кредитных организаций </w:t>
            </w:r>
            <w:r>
              <w:rPr>
                <w:lang w:eastAsia="en-US"/>
              </w:rPr>
              <w:lastRenderedPageBreak/>
              <w:t>бюджетами муниципальных районов в валюте Российской Федерации</w:t>
            </w:r>
          </w:p>
        </w:tc>
      </w:tr>
      <w:tr w:rsidR="006242B1" w:rsidTr="00624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1" w:rsidRDefault="006242B1">
            <w:pPr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119 01 03 01 00 10 0000 710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1" w:rsidRDefault="006242B1">
            <w:pPr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6242B1" w:rsidTr="00624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1" w:rsidRDefault="006242B1">
            <w:pPr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119 01 05 00 00 10 0000 000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1" w:rsidRDefault="006242B1">
            <w:pPr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6242B1" w:rsidTr="006242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1" w:rsidRDefault="006242B1">
            <w:pPr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119 01 05 02 01 10 0000 510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1" w:rsidRDefault="006242B1">
            <w:pPr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6242B1" w:rsidRDefault="006242B1" w:rsidP="006242B1">
      <w:pPr>
        <w:shd w:val="clear" w:color="auto" w:fill="FFFFFF"/>
        <w:spacing w:before="19"/>
        <w:ind w:left="14" w:firstLine="553"/>
        <w:jc w:val="both"/>
        <w:rPr>
          <w:rFonts w:eastAsiaTheme="minorHAnsi"/>
          <w:spacing w:val="2"/>
          <w:lang w:eastAsia="en-US"/>
        </w:rPr>
      </w:pPr>
    </w:p>
    <w:p w:rsidR="006242B1" w:rsidRDefault="006242B1" w:rsidP="006242B1">
      <w:pPr>
        <w:shd w:val="clear" w:color="auto" w:fill="FFFFFF"/>
        <w:spacing w:before="19"/>
        <w:ind w:left="14" w:firstLine="553"/>
        <w:jc w:val="center"/>
        <w:rPr>
          <w:b/>
          <w:spacing w:val="2"/>
        </w:rPr>
      </w:pPr>
      <w:r>
        <w:rPr>
          <w:b/>
          <w:spacing w:val="2"/>
        </w:rPr>
        <w:t>3. Расчёт прогнозного объёма поступлений</w:t>
      </w:r>
    </w:p>
    <w:p w:rsidR="006242B1" w:rsidRDefault="006242B1" w:rsidP="006242B1">
      <w:pPr>
        <w:shd w:val="clear" w:color="auto" w:fill="FFFFFF"/>
        <w:spacing w:before="19"/>
        <w:ind w:left="14" w:firstLine="553"/>
        <w:jc w:val="center"/>
        <w:rPr>
          <w:b/>
          <w:spacing w:val="2"/>
        </w:rPr>
      </w:pPr>
    </w:p>
    <w:p w:rsidR="006242B1" w:rsidRDefault="006242B1" w:rsidP="006242B1">
      <w:pPr>
        <w:shd w:val="clear" w:color="auto" w:fill="FFFFFF"/>
        <w:spacing w:before="19"/>
        <w:ind w:left="14" w:firstLine="270"/>
        <w:jc w:val="both"/>
      </w:pPr>
      <w:r>
        <w:rPr>
          <w:spacing w:val="2"/>
        </w:rPr>
        <w:t xml:space="preserve">3.1 при прогнозировании объемов по кредитам кредитных организаций в валюте Российской </w:t>
      </w:r>
      <w:r>
        <w:rPr>
          <w:spacing w:val="-7"/>
        </w:rPr>
        <w:t>Федерации:</w:t>
      </w:r>
    </w:p>
    <w:p w:rsidR="006242B1" w:rsidRDefault="006242B1" w:rsidP="006242B1">
      <w:pPr>
        <w:shd w:val="clear" w:color="auto" w:fill="FFFFFF"/>
        <w:ind w:left="1013"/>
        <w:jc w:val="both"/>
      </w:pPr>
      <w:r>
        <w:rPr>
          <w:spacing w:val="-3"/>
        </w:rPr>
        <w:t>а) используется метод прямого счета;</w:t>
      </w:r>
    </w:p>
    <w:p w:rsidR="006242B1" w:rsidRDefault="006242B1" w:rsidP="006242B1">
      <w:pPr>
        <w:shd w:val="clear" w:color="auto" w:fill="FFFFFF"/>
        <w:ind w:firstLine="993"/>
        <w:jc w:val="both"/>
      </w:pPr>
      <w:r>
        <w:rPr>
          <w:spacing w:val="-3"/>
        </w:rPr>
        <w:t>б) для расчета прогнозного объема поступлений учитываются:</w:t>
      </w:r>
    </w:p>
    <w:p w:rsidR="006242B1" w:rsidRDefault="006242B1" w:rsidP="006242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line="240" w:lineRule="exact"/>
        <w:jc w:val="both"/>
      </w:pPr>
      <w:r>
        <w:rPr>
          <w:spacing w:val="-4"/>
        </w:rPr>
        <w:t xml:space="preserve">- прогнозируемый объем дефицита и/или объем муниципальных заимствований, подлежащих </w:t>
      </w:r>
      <w:r>
        <w:rPr>
          <w:spacing w:val="-5"/>
        </w:rPr>
        <w:t xml:space="preserve">погашению (если источником покрытия/погашения являются кредиты от кредитных организаций) </w:t>
      </w:r>
      <w:r>
        <w:rPr>
          <w:spacing w:val="-4"/>
        </w:rPr>
        <w:t>на соответствующий финансовый год;</w:t>
      </w:r>
    </w:p>
    <w:p w:rsidR="006242B1" w:rsidRDefault="006242B1" w:rsidP="006242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line="240" w:lineRule="exact"/>
        <w:ind w:right="1267"/>
        <w:jc w:val="both"/>
      </w:pPr>
      <w:r>
        <w:rPr>
          <w:spacing w:val="-4"/>
        </w:rPr>
        <w:t xml:space="preserve">- действующие кредитные договоры и планируемые к заключению в соответствующем </w:t>
      </w:r>
      <w:r>
        <w:rPr>
          <w:spacing w:val="-5"/>
        </w:rPr>
        <w:t>финансовом году;</w:t>
      </w:r>
    </w:p>
    <w:p w:rsidR="006242B1" w:rsidRDefault="006242B1" w:rsidP="006242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line="240" w:lineRule="exact"/>
        <w:jc w:val="both"/>
      </w:pPr>
      <w:r>
        <w:rPr>
          <w:spacing w:val="-5"/>
        </w:rPr>
        <w:t xml:space="preserve">- одобренные распоряжением Администрации </w:t>
      </w:r>
      <w:r>
        <w:t>муниципального образования Рыбкинский сельсовет Новосергиевского района Оренбургской области</w:t>
      </w:r>
      <w:r>
        <w:rPr>
          <w:spacing w:val="-5"/>
        </w:rPr>
        <w:t xml:space="preserve"> основные направления </w:t>
      </w:r>
      <w:r>
        <w:rPr>
          <w:spacing w:val="-3"/>
        </w:rPr>
        <w:t xml:space="preserve">долговой политики </w:t>
      </w:r>
      <w:r>
        <w:t xml:space="preserve">муниципального образования Рыбкинский сельсовет Новосергиевского района Оренбургской области </w:t>
      </w:r>
      <w:r>
        <w:rPr>
          <w:spacing w:val="-3"/>
        </w:rPr>
        <w:t>на соответствующий финансовый год:</w:t>
      </w:r>
    </w:p>
    <w:p w:rsidR="006242B1" w:rsidRDefault="006242B1" w:rsidP="006242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40" w:lineRule="exact"/>
        <w:jc w:val="both"/>
        <w:rPr>
          <w:spacing w:val="-3"/>
        </w:rPr>
      </w:pPr>
      <w:r>
        <w:rPr>
          <w:spacing w:val="-3"/>
        </w:rPr>
        <w:t>- конъюнктура рынка внутренних заимствований;</w:t>
      </w:r>
    </w:p>
    <w:p w:rsidR="006242B1" w:rsidRDefault="006242B1" w:rsidP="006242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40" w:lineRule="exact"/>
        <w:ind w:firstLine="993"/>
        <w:jc w:val="both"/>
        <w:rPr>
          <w:rFonts w:eastAsiaTheme="minorHAnsi"/>
        </w:rPr>
      </w:pPr>
      <w:r>
        <w:rPr>
          <w:spacing w:val="1"/>
        </w:rPr>
        <w:t xml:space="preserve"> в) формула расчета:</w:t>
      </w:r>
    </w:p>
    <w:p w:rsidR="006242B1" w:rsidRDefault="006242B1" w:rsidP="006242B1">
      <w:pPr>
        <w:shd w:val="clear" w:color="auto" w:fill="FFFFFF"/>
        <w:spacing w:before="202"/>
        <w:ind w:left="1109"/>
        <w:jc w:val="both"/>
      </w:pPr>
      <w:proofErr w:type="spellStart"/>
      <w:r>
        <w:rPr>
          <w:spacing w:val="-2"/>
        </w:rPr>
        <w:t>Пкр</w:t>
      </w:r>
      <w:proofErr w:type="spellEnd"/>
      <w:r>
        <w:rPr>
          <w:spacing w:val="-2"/>
        </w:rPr>
        <w:t xml:space="preserve"> = (Д + </w:t>
      </w:r>
      <w:proofErr w:type="spellStart"/>
      <w:r>
        <w:rPr>
          <w:spacing w:val="-2"/>
        </w:rPr>
        <w:t>Зп</w:t>
      </w:r>
      <w:proofErr w:type="spellEnd"/>
      <w:r>
        <w:rPr>
          <w:spacing w:val="-2"/>
        </w:rPr>
        <w:t xml:space="preserve"> - О - И) *К</w:t>
      </w:r>
      <w:proofErr w:type="gramStart"/>
      <w:r>
        <w:rPr>
          <w:spacing w:val="-2"/>
        </w:rPr>
        <w:t>1</w:t>
      </w:r>
      <w:proofErr w:type="gramEnd"/>
      <w:r>
        <w:rPr>
          <w:spacing w:val="-2"/>
        </w:rPr>
        <w:t>, где:</w:t>
      </w:r>
    </w:p>
    <w:p w:rsidR="006242B1" w:rsidRDefault="006242B1" w:rsidP="006242B1">
      <w:pPr>
        <w:shd w:val="clear" w:color="auto" w:fill="FFFFFF"/>
        <w:spacing w:before="182"/>
        <w:ind w:left="5"/>
        <w:jc w:val="both"/>
      </w:pPr>
      <w:proofErr w:type="spellStart"/>
      <w:r>
        <w:rPr>
          <w:spacing w:val="1"/>
        </w:rPr>
        <w:t>Пкр</w:t>
      </w:r>
      <w:proofErr w:type="spellEnd"/>
      <w:r>
        <w:rPr>
          <w:spacing w:val="1"/>
        </w:rPr>
        <w:t xml:space="preserve"> - поступление кредитов от кредитных организаций по действующим (и планируемым </w:t>
      </w:r>
      <w:proofErr w:type="spellStart"/>
      <w:r>
        <w:rPr>
          <w:spacing w:val="1"/>
        </w:rPr>
        <w:t>кзаключению</w:t>
      </w:r>
      <w:proofErr w:type="spellEnd"/>
      <w:r>
        <w:rPr>
          <w:spacing w:val="1"/>
        </w:rPr>
        <w:t>) договорам в соответствующем финансовом году;</w:t>
      </w:r>
    </w:p>
    <w:p w:rsidR="006242B1" w:rsidRDefault="006242B1" w:rsidP="006242B1">
      <w:pPr>
        <w:shd w:val="clear" w:color="auto" w:fill="FFFFFF"/>
        <w:jc w:val="both"/>
      </w:pPr>
      <w:r>
        <w:rPr>
          <w:spacing w:val="-4"/>
        </w:rPr>
        <w:t xml:space="preserve">Д - прогнозируемый объем дефицита бюджета </w:t>
      </w:r>
      <w:r>
        <w:t xml:space="preserve">муниципального образования Рыбкинский сельсовет Новосергиевского района Оренбургской области </w:t>
      </w:r>
      <w:r>
        <w:rPr>
          <w:spacing w:val="-4"/>
        </w:rPr>
        <w:t xml:space="preserve">на соответствующий </w:t>
      </w:r>
      <w:r>
        <w:rPr>
          <w:spacing w:val="-1"/>
        </w:rPr>
        <w:t>финансовый год;</w:t>
      </w:r>
    </w:p>
    <w:p w:rsidR="006242B1" w:rsidRDefault="006242B1" w:rsidP="006242B1">
      <w:pPr>
        <w:shd w:val="clear" w:color="auto" w:fill="FFFFFF"/>
        <w:spacing w:line="245" w:lineRule="exact"/>
        <w:ind w:left="5"/>
        <w:jc w:val="both"/>
      </w:pPr>
      <w:proofErr w:type="spellStart"/>
      <w:r>
        <w:rPr>
          <w:spacing w:val="1"/>
        </w:rPr>
        <w:t>Зп</w:t>
      </w:r>
      <w:proofErr w:type="spellEnd"/>
      <w:r>
        <w:rPr>
          <w:spacing w:val="1"/>
        </w:rPr>
        <w:t xml:space="preserve"> - объем муниципальных заимствований, подлежащих погашению;</w:t>
      </w:r>
    </w:p>
    <w:p w:rsidR="006242B1" w:rsidRDefault="006242B1" w:rsidP="006242B1">
      <w:pPr>
        <w:shd w:val="clear" w:color="auto" w:fill="FFFFFF"/>
        <w:spacing w:before="5" w:line="245" w:lineRule="exact"/>
        <w:jc w:val="both"/>
      </w:pPr>
      <w:r>
        <w:rPr>
          <w:spacing w:val="1"/>
        </w:rPr>
        <w:t>О - остатки средств бюджета на конец отчетного периода;</w:t>
      </w:r>
    </w:p>
    <w:p w:rsidR="006242B1" w:rsidRDefault="006242B1" w:rsidP="006242B1">
      <w:pPr>
        <w:shd w:val="clear" w:color="auto" w:fill="FFFFFF"/>
        <w:spacing w:line="245" w:lineRule="exact"/>
        <w:ind w:left="10"/>
        <w:jc w:val="both"/>
      </w:pPr>
      <w:r>
        <w:rPr>
          <w:spacing w:val="2"/>
        </w:rPr>
        <w:t>И - иные источники внутреннего финансирования дефицита бюджета;</w:t>
      </w:r>
    </w:p>
    <w:p w:rsidR="006242B1" w:rsidRDefault="006242B1" w:rsidP="006242B1">
      <w:pPr>
        <w:shd w:val="clear" w:color="auto" w:fill="FFFFFF"/>
        <w:spacing w:line="245" w:lineRule="exact"/>
        <w:ind w:left="10"/>
        <w:jc w:val="both"/>
        <w:rPr>
          <w:spacing w:val="1"/>
        </w:rPr>
      </w:pPr>
      <w:r>
        <w:rPr>
          <w:spacing w:val="1"/>
        </w:rPr>
        <w:t>К</w:t>
      </w:r>
      <w:proofErr w:type="gramStart"/>
      <w:r>
        <w:rPr>
          <w:spacing w:val="1"/>
        </w:rPr>
        <w:t>1</w:t>
      </w:r>
      <w:proofErr w:type="gramEnd"/>
      <w:r>
        <w:rPr>
          <w:spacing w:val="1"/>
        </w:rPr>
        <w:t xml:space="preserve"> - коэффициент, учитывающий конъектуру рынка заимствований принимаемый равным 0,5.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t>3.2. Получение кредитов от других бюджетов бюджетной системы Российской Федерации бюджетами муниципальных образований в валюте Российской Федерации.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lastRenderedPageBreak/>
        <w:t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бюджетам муниципального образования Рыбкинский сельсовет Новосергиевского района Оренбургской области.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t>С целью экономии средств, предусмотренных на обслуживание муниципального долга муниципального образования Рыбкинский сельсовет Новосергиевского района Оренбургской области, кредиты кредитных организаций замещаются бюджетными кредитами.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t>3.3. Изменение остатков средств на счетах по учету средств бюджета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t>а) используется метод прямого счета;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t>б) формула расчета: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t>ИОСБ = (-</w:t>
      </w:r>
      <w:proofErr w:type="spellStart"/>
      <w:r>
        <w:t>Д</w:t>
      </w:r>
      <w:proofErr w:type="gramStart"/>
      <w:r>
        <w:t>i</w:t>
      </w:r>
      <w:proofErr w:type="spellEnd"/>
      <w:proofErr w:type="gramEnd"/>
      <w:r>
        <w:t xml:space="preserve">) + </w:t>
      </w:r>
      <w:proofErr w:type="spellStart"/>
      <w:r>
        <w:t>Рi</w:t>
      </w:r>
      <w:proofErr w:type="spellEnd"/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t>ИОСБ – Изменение остатков средств на счетах по учёту средств бюджета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proofErr w:type="spellStart"/>
      <w:r>
        <w:t>Д</w:t>
      </w:r>
      <w:proofErr w:type="gramStart"/>
      <w:r>
        <w:t>i</w:t>
      </w:r>
      <w:proofErr w:type="spellEnd"/>
      <w:proofErr w:type="gramEnd"/>
      <w:r>
        <w:t xml:space="preserve"> - прогноз поступлений доходов бюджета муниципального образования в i финансовом году.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proofErr w:type="spellStart"/>
      <w:r>
        <w:t>Р</w:t>
      </w:r>
      <w:proofErr w:type="gramStart"/>
      <w:r>
        <w:t>i</w:t>
      </w:r>
      <w:proofErr w:type="spellEnd"/>
      <w:proofErr w:type="gramEnd"/>
      <w:r>
        <w:t xml:space="preserve"> - прогноз кассовых выплат из бюджета муниципального образования в i финансовом году.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t>3.4. Увеличение прочих остатков денежных средств бюджетов муниципального образования.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t>Объем поступлений от возможного увеличения остатков денежных средств бюджета муниципального образования Рыбкинский сельсовет Новосергиевского района Оренбургской области 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6242B1" w:rsidRDefault="006242B1" w:rsidP="006242B1">
      <w:pPr>
        <w:shd w:val="clear" w:color="auto" w:fill="FFFFFF"/>
        <w:spacing w:line="245" w:lineRule="exact"/>
        <w:ind w:left="10" w:firstLine="274"/>
        <w:jc w:val="both"/>
      </w:pPr>
      <w:r>
        <w:t>Решение о привлечении заимствований принимается только после анализа фактического исполнения бюджета муниципального образования Рыбкинский сельсовет Новосергиевского района Оренбургской области и напрямую зависит от выполнения годового плана по доходам бюджета без учета безвозмездных поступлений.</w:t>
      </w:r>
    </w:p>
    <w:p w:rsidR="006242B1" w:rsidRDefault="006242B1" w:rsidP="006242B1">
      <w:pPr>
        <w:ind w:right="5755"/>
        <w:jc w:val="center"/>
      </w:pPr>
    </w:p>
    <w:p w:rsidR="006242B1" w:rsidRDefault="006242B1" w:rsidP="006242B1">
      <w:pPr>
        <w:ind w:right="5755"/>
        <w:jc w:val="center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B1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8E9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42B1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2B1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uiPriority w:val="99"/>
    <w:semiHidden/>
    <w:locked/>
    <w:rsid w:val="00624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uiPriority w:val="99"/>
    <w:semiHidden/>
    <w:unhideWhenUsed/>
    <w:qFormat/>
    <w:rsid w:val="006242B1"/>
    <w:pPr>
      <w:ind w:left="720"/>
      <w:contextualSpacing/>
    </w:pPr>
    <w:rPr>
      <w:bCs w:val="0"/>
      <w:sz w:val="24"/>
      <w:szCs w:val="24"/>
    </w:rPr>
  </w:style>
  <w:style w:type="table" w:styleId="a6">
    <w:name w:val="Table Grid"/>
    <w:basedOn w:val="a1"/>
    <w:uiPriority w:val="39"/>
    <w:rsid w:val="0062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2B1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uiPriority w:val="99"/>
    <w:semiHidden/>
    <w:locked/>
    <w:rsid w:val="00624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uiPriority w:val="99"/>
    <w:semiHidden/>
    <w:unhideWhenUsed/>
    <w:qFormat/>
    <w:rsid w:val="006242B1"/>
    <w:pPr>
      <w:ind w:left="720"/>
      <w:contextualSpacing/>
    </w:pPr>
    <w:rPr>
      <w:bCs w:val="0"/>
      <w:sz w:val="24"/>
      <w:szCs w:val="24"/>
    </w:rPr>
  </w:style>
  <w:style w:type="table" w:styleId="a6">
    <w:name w:val="Table Grid"/>
    <w:basedOn w:val="a1"/>
    <w:uiPriority w:val="39"/>
    <w:rsid w:val="0062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2020-02-19T11:02:00Z</dcterms:created>
  <dcterms:modified xsi:type="dcterms:W3CDTF">2020-02-19T11:02:00Z</dcterms:modified>
</cp:coreProperties>
</file>