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AA" w:rsidRDefault="003C51AA" w:rsidP="003C51AA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C51AA" w:rsidRDefault="003C51AA" w:rsidP="003C51AA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3C51AA" w:rsidRDefault="003C51AA" w:rsidP="003C51AA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3C51AA" w:rsidRDefault="003C51AA" w:rsidP="003C51AA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3C51AA" w:rsidRDefault="003C51AA" w:rsidP="003C51AA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3C51AA" w:rsidRDefault="003C51AA" w:rsidP="003C51AA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C51AA" w:rsidRDefault="003C51AA" w:rsidP="003C51AA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C51AA" w:rsidRDefault="003C51AA" w:rsidP="003C51AA">
      <w:pPr>
        <w:ind w:right="5477"/>
        <w:jc w:val="center"/>
        <w:rPr>
          <w:b/>
          <w:sz w:val="28"/>
          <w:szCs w:val="28"/>
        </w:rPr>
      </w:pPr>
    </w:p>
    <w:p w:rsidR="003C51AA" w:rsidRDefault="003C51AA" w:rsidP="003C51AA">
      <w:pPr>
        <w:ind w:right="5477"/>
        <w:jc w:val="center"/>
        <w:rPr>
          <w:sz w:val="28"/>
          <w:szCs w:val="28"/>
        </w:rPr>
      </w:pPr>
      <w:r>
        <w:rPr>
          <w:sz w:val="28"/>
          <w:szCs w:val="28"/>
        </w:rPr>
        <w:t>02.10.2017 г. № 26-р.</w:t>
      </w:r>
    </w:p>
    <w:p w:rsidR="003C51AA" w:rsidRDefault="003C51AA" w:rsidP="003C51AA">
      <w:pPr>
        <w:ind w:right="5477"/>
        <w:jc w:val="center"/>
        <w:rPr>
          <w:sz w:val="28"/>
          <w:szCs w:val="28"/>
        </w:rPr>
      </w:pPr>
      <w:r>
        <w:rPr>
          <w:sz w:val="28"/>
          <w:szCs w:val="28"/>
        </w:rPr>
        <w:t>с. Рыбкино</w:t>
      </w:r>
    </w:p>
    <w:p w:rsidR="003C51AA" w:rsidRDefault="003C51AA" w:rsidP="003C5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51AA" w:rsidRDefault="003C51AA" w:rsidP="003C51AA">
      <w:pPr>
        <w:pStyle w:val="ConsPlusTitle"/>
        <w:ind w:right="368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требований к закупаемым муниципальным органом отдельным видам товаров, работ, услуг (в том числе предельные цены товаров, работ, услуг)</w:t>
      </w: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1AA" w:rsidRDefault="003C51AA" w:rsidP="003C51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5" w:history="1">
        <w:r>
          <w:rPr>
            <w:rStyle w:val="a3"/>
            <w:b w:val="0"/>
            <w:sz w:val="28"/>
            <w:szCs w:val="28"/>
          </w:rPr>
          <w:t>статьи 19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Постановления Администрации муниципального образования Рыбкинский сельсовет Новосергиевского района Оренбургской области № 10-п от 15.02.2017 г. «Об утверждении правил определения требований к закупаемым муниципальным органом отдельным видам товаров, работ, услуг (в том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предельные цены товаров, работ, услуг)»:</w:t>
      </w: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1AA" w:rsidRDefault="003C51AA" w:rsidP="003C5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требования к закупаемым Администрацией муниципального образования Рыбкинский сельсовет отдельным видам товаров, работ, услуг (в том числе предельные цены товаров, работ, услуг), согласно приложению.</w:t>
      </w:r>
      <w:bookmarkStart w:id="0" w:name="P21"/>
      <w:bookmarkEnd w:id="0"/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1AA" w:rsidRDefault="003C51AA" w:rsidP="003C5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1AA" w:rsidRDefault="003C51AA" w:rsidP="003C5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вступает в силу после его официального опубликования,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2017 года.</w:t>
      </w: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       Ю.П.Колесников</w:t>
      </w: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бухгалтерии, в дело.</w:t>
      </w:r>
    </w:p>
    <w:p w:rsidR="003C51AA" w:rsidRDefault="003C51AA" w:rsidP="003C51AA">
      <w:pPr>
        <w:rPr>
          <w:sz w:val="28"/>
          <w:szCs w:val="28"/>
        </w:rPr>
        <w:sectPr w:rsidR="003C51AA">
          <w:pgSz w:w="11907" w:h="16840"/>
          <w:pgMar w:top="1134" w:right="851" w:bottom="1134" w:left="1701" w:header="0" w:footer="0" w:gutter="0"/>
          <w:cols w:space="720"/>
        </w:sectPr>
      </w:pPr>
    </w:p>
    <w:p w:rsidR="003C51AA" w:rsidRDefault="003C51AA" w:rsidP="003C5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C51AA" w:rsidRDefault="003C51AA" w:rsidP="003C5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3C51AA" w:rsidRDefault="003C51AA" w:rsidP="003C5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МО Рыбкинский сельсовет</w:t>
      </w:r>
    </w:p>
    <w:p w:rsidR="003C51AA" w:rsidRDefault="003C51AA" w:rsidP="003C5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3C51AA" w:rsidRDefault="003C51AA" w:rsidP="003C5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услуг (в том числе предельные</w:t>
      </w:r>
      <w:proofErr w:type="gramEnd"/>
    </w:p>
    <w:p w:rsidR="003C51AA" w:rsidRDefault="003C51AA" w:rsidP="003C5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товаров, работ, услуг)</w:t>
      </w:r>
    </w:p>
    <w:p w:rsidR="003C51AA" w:rsidRDefault="003C51AA" w:rsidP="003C51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1AA" w:rsidRDefault="003C51AA" w:rsidP="003C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8"/>
      <w:bookmarkEnd w:id="2"/>
      <w:r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3C51AA" w:rsidRDefault="003C51AA" w:rsidP="003C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3C51AA" w:rsidRDefault="003C51AA" w:rsidP="003C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3C51AA" w:rsidRDefault="003C51AA" w:rsidP="003C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3C51AA" w:rsidRDefault="003C51AA" w:rsidP="003C51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3C51AA" w:rsidRDefault="003C51AA" w:rsidP="003C5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247"/>
        <w:gridCol w:w="2098"/>
        <w:gridCol w:w="2608"/>
        <w:gridCol w:w="829"/>
        <w:gridCol w:w="1212"/>
        <w:gridCol w:w="2268"/>
        <w:gridCol w:w="2268"/>
        <w:gridCol w:w="2154"/>
      </w:tblGrid>
      <w:tr w:rsidR="003C51AA" w:rsidTr="003C51A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6" w:history="1">
              <w:r>
                <w:rPr>
                  <w:rStyle w:val="a3"/>
                  <w:sz w:val="24"/>
                  <w:szCs w:val="24"/>
                  <w:lang w:eastAsia="en-US"/>
                </w:rPr>
                <w:t>ОКПД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том числе предельные цены) отдельных видов товаров, работ, услуг</w:t>
            </w:r>
          </w:p>
        </w:tc>
      </w:tr>
      <w:tr w:rsidR="003C51AA" w:rsidTr="003C51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3C51AA" w:rsidTr="003C51AA">
        <w:trPr>
          <w:trHeight w:val="5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1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7" w:history="1"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</w:tr>
      <w:tr w:rsidR="003C51AA" w:rsidTr="003C51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1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государственной гражданской службы Оренбургской области</w:t>
            </w:r>
          </w:p>
        </w:tc>
      </w:tr>
      <w:tr w:rsidR="003C51AA" w:rsidTr="003C51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1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AA" w:rsidRDefault="003C51A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высшей группы должностей категории "Руководители"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главной группы должностей категории "Руководители"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должности, относящиеся к категориям "помощники (советники)", "специалисты"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"обеспечивающие специалисты"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3"/>
                  <w:sz w:val="24"/>
                  <w:szCs w:val="24"/>
                  <w:lang w:eastAsia="en-US"/>
                </w:rPr>
                <w:t>26.20.11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26.20.11.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Машины вычислительные электронные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цифровые портативные массой не более 10 кг для автоматической обработки данных (лэптопы, ноутбуки,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Пояснения по требуемой продукции: планшетные компьютеры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размер экрана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экрана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матовый, глянцевый или антибликовый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матовый, глянцевый или антибликовый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Предельное значение </w:t>
            </w:r>
            <w:proofErr w:type="gramStart"/>
            <w:r>
              <w:rPr>
                <w:lang w:eastAsia="en-US"/>
              </w:rPr>
              <w:t>-ц</w:t>
            </w:r>
            <w:proofErr w:type="gramEnd"/>
            <w:r>
              <w:rPr>
                <w:lang w:eastAsia="en-US"/>
              </w:rPr>
              <w:t>ентральное процессорное устройство 64 битное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Предельное значение </w:t>
            </w:r>
            <w:proofErr w:type="gramStart"/>
            <w:r>
              <w:rPr>
                <w:lang w:eastAsia="en-US"/>
              </w:rPr>
              <w:t>-ц</w:t>
            </w:r>
            <w:proofErr w:type="gramEnd"/>
            <w:r>
              <w:rPr>
                <w:lang w:eastAsia="en-US"/>
              </w:rPr>
              <w:t>ентральное процессорное устройство 64 битное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29</w:t>
            </w:r>
            <w:r>
              <w:rPr>
                <w:lang w:val="en-US" w:eastAsia="en-US"/>
              </w:rPr>
              <w:t>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wordWrap w:val="0"/>
              <w:spacing w:before="100" w:after="100" w:line="276" w:lineRule="auto"/>
              <w:ind w:left="60" w:right="6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Гигагерц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1900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оперативной памяти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wordWrap w:val="0"/>
              <w:spacing w:before="100" w:after="100" w:line="276" w:lineRule="auto"/>
              <w:ind w:left="60" w:right="6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4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накопителя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wordWrap w:val="0"/>
              <w:spacing w:before="100" w:after="100" w:line="276" w:lineRule="auto"/>
              <w:ind w:left="60" w:right="6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32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жесткого диска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Возможные значения - </w:t>
            </w:r>
            <w:r>
              <w:rPr>
                <w:lang w:val="en-US" w:eastAsia="en-US"/>
              </w:rPr>
              <w:t>SATA</w:t>
            </w:r>
            <w:r>
              <w:rPr>
                <w:lang w:eastAsia="en-US"/>
              </w:rPr>
              <w:t xml:space="preserve"> 2 или </w:t>
            </w:r>
            <w:r>
              <w:rPr>
                <w:lang w:val="en-US" w:eastAsia="en-US"/>
              </w:rPr>
              <w:t>SATA</w:t>
            </w:r>
            <w:r>
              <w:rPr>
                <w:lang w:eastAsia="en-U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Возможные значения - </w:t>
            </w:r>
            <w:r>
              <w:rPr>
                <w:lang w:val="en-US" w:eastAsia="en-US"/>
              </w:rPr>
              <w:t>SATA</w:t>
            </w:r>
            <w:r>
              <w:rPr>
                <w:lang w:eastAsia="en-US"/>
              </w:rPr>
              <w:t xml:space="preserve"> 2 или </w:t>
            </w:r>
            <w:r>
              <w:rPr>
                <w:lang w:val="en-US" w:eastAsia="en-US"/>
              </w:rPr>
              <w:t>SATA</w:t>
            </w:r>
            <w:r>
              <w:rPr>
                <w:lang w:eastAsia="en-US"/>
              </w:rPr>
              <w:t xml:space="preserve"> 3</w:t>
            </w:r>
          </w:p>
        </w:tc>
      </w:tr>
      <w:tr w:rsidR="003C51AA" w:rsidRP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оптический привод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Предельное значение - поддерживаемые стандарты: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ROM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Video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ROM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mode</w:t>
            </w:r>
            <w:r>
              <w:rPr>
                <w:lang w:eastAsia="en-US"/>
              </w:rPr>
              <w:t>1/</w:t>
            </w:r>
            <w:r>
              <w:rPr>
                <w:lang w:val="en-US" w:eastAsia="en-US"/>
              </w:rPr>
              <w:t>mode</w:t>
            </w:r>
            <w:r>
              <w:rPr>
                <w:lang w:eastAsia="en-US"/>
              </w:rPr>
              <w:t xml:space="preserve">2),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ROMA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DA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AudioCD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 </w:t>
            </w:r>
            <w:proofErr w:type="spellStart"/>
            <w:r>
              <w:rPr>
                <w:lang w:val="en-US" w:eastAsia="en-US"/>
              </w:rPr>
              <w:t>Etra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TET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PhotoCD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VideoCD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Предельноезначение</w:t>
            </w:r>
            <w:proofErr w:type="spellEnd"/>
            <w:r>
              <w:rPr>
                <w:lang w:val="en-US"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поддерживаемыестандарты</w:t>
            </w:r>
            <w:proofErr w:type="spellEnd"/>
            <w:r>
              <w:rPr>
                <w:lang w:val="en-US" w:eastAsia="en-US"/>
              </w:rPr>
              <w:t xml:space="preserve">: DVD-ROM, DVD-Video, CD-ROM (mode1/mode2), CD-ROMA, CD-I, CD-DA, </w:t>
            </w:r>
            <w:proofErr w:type="spellStart"/>
            <w:r>
              <w:rPr>
                <w:lang w:val="en-US" w:eastAsia="en-US"/>
              </w:rPr>
              <w:t>AudioCD</w:t>
            </w:r>
            <w:proofErr w:type="spellEnd"/>
            <w:r>
              <w:rPr>
                <w:lang w:val="en-US" w:eastAsia="en-US"/>
              </w:rPr>
              <w:t>, CD </w:t>
            </w:r>
            <w:proofErr w:type="spellStart"/>
            <w:r>
              <w:rPr>
                <w:lang w:val="en-US" w:eastAsia="en-US"/>
              </w:rPr>
              <w:t>Etra</w:t>
            </w:r>
            <w:proofErr w:type="spellEnd"/>
            <w:r>
              <w:rPr>
                <w:lang w:val="en-US" w:eastAsia="en-US"/>
              </w:rPr>
              <w:t xml:space="preserve">, CD-TET, </w:t>
            </w:r>
            <w:proofErr w:type="spellStart"/>
            <w:r>
              <w:rPr>
                <w:lang w:val="en-US" w:eastAsia="en-US"/>
              </w:rPr>
              <w:t>PhotoCD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VideoCD</w:t>
            </w:r>
            <w:proofErr w:type="spellEnd"/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наличиемодулей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Wi-Fi, Bluetooth,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3G (UMTS)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видеоадаптера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af5"/>
                <w:rFonts w:eastAsiaTheme="majorEastAsia"/>
                <w:b w:val="0"/>
                <w:lang w:eastAsia="en-US"/>
              </w:rPr>
              <w:t>встроенный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af5"/>
                <w:rFonts w:eastAsiaTheme="majorEastAsia"/>
                <w:b w:val="0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af5"/>
                <w:rFonts w:eastAsiaTheme="majorEastAsia"/>
                <w:b w:val="0"/>
                <w:lang w:eastAsia="en-US"/>
              </w:rPr>
              <w:t>встроенный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16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операционная система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Предельное значение - 64 разрядная версия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Предельное значение - 64 разрядная версия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26.20.11.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Машины вычислительные электронные цифровые портативные массой не более 10 кг для автоматической обработки данных (лэптопы, ноутбуки,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). 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продукции: ноутбуки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размер экрана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17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экрана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матовый, глянцевый или антибликовый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матовый, глянцевый или антибликовый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ентральное процессорное устройство 64 битное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ентральное процессорное устройство 64 битное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29</w:t>
            </w:r>
            <w:r>
              <w:rPr>
                <w:lang w:val="en-US" w:eastAsia="en-US"/>
              </w:rPr>
              <w:t>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wordWrap w:val="0"/>
              <w:spacing w:before="100" w:after="100" w:line="276" w:lineRule="auto"/>
              <w:ind w:left="60" w:right="6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Гигагерц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3000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оперативной памяти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wordWrap w:val="0"/>
              <w:spacing w:before="100" w:after="100" w:line="276" w:lineRule="auto"/>
              <w:ind w:left="60" w:right="6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8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ядер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накопителя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wordWrap w:val="0"/>
              <w:spacing w:before="100" w:after="100" w:line="276" w:lineRule="auto"/>
              <w:ind w:left="60" w:right="6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1 000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жесткого диска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оптический привод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поддерживаемые стандарты: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Video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ROMA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AudioCD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PhotoCD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VideoCD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поддерживаемые стандарты: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Video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ROMA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AudioCD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PhotoCD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VideoCD</w:t>
            </w:r>
            <w:proofErr w:type="spellEnd"/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Bluetooth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поддержки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UMTS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типвидеоадаптера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f5"/>
                <w:rFonts w:eastAsiaTheme="majorEastAsia"/>
                <w:b w:val="0"/>
                <w:lang w:eastAsia="en-US"/>
              </w:rPr>
              <w:t>Ги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бридн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f5"/>
                <w:rFonts w:eastAsiaTheme="majorEastAsia"/>
                <w:b w:val="0"/>
                <w:lang w:eastAsia="en-US"/>
              </w:rPr>
              <w:t>Ги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бридн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ый</w:t>
            </w:r>
            <w:proofErr w:type="spellEnd"/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8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операционная система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-64 разрядная версия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-64 разрядная версия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 офисный пакет,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Включающий в себя: текстовый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редактор, редактор таблиц,  персональный коммуникатор,  </w:t>
            </w:r>
            <w:hyperlink r:id="rId9" w:tooltip="Программа подготовки презентаций" w:history="1">
              <w:r>
                <w:rPr>
                  <w:rStyle w:val="ad"/>
                  <w:sz w:val="24"/>
                  <w:szCs w:val="24"/>
                </w:rPr>
                <w:t>программа подготовки презентаций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 офисный пакет,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Включающий в себя: текстовый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редактор, редактор таблиц,  персональный коммуникатор,  </w:t>
            </w:r>
            <w:hyperlink r:id="rId10" w:tooltip="Программа подготовки презентаций" w:history="1">
              <w:r>
                <w:rPr>
                  <w:rStyle w:val="a3"/>
                  <w:b/>
                  <w:sz w:val="24"/>
                  <w:szCs w:val="24"/>
                  <w:lang w:eastAsia="en-US"/>
                </w:rPr>
                <w:t>программа подготовки презентаций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40 000,00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>
                <w:rPr>
                  <w:rStyle w:val="a3"/>
                  <w:sz w:val="24"/>
                  <w:szCs w:val="24"/>
                  <w:lang w:eastAsia="en-US"/>
                </w:rPr>
                <w:t>26.20.15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Машины вычислительные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тип (моноблок/системный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блок и монитор)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Моноблок/ системный блок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Моноблок/ системный блок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монитор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экрана/монитора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27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Предельное значение - центральное </w:t>
            </w:r>
            <w:r>
              <w:rPr>
                <w:lang w:eastAsia="en-US"/>
              </w:rPr>
              <w:lastRenderedPageBreak/>
              <w:t>процессорное устройство 64 битное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Предельное значение - центральное </w:t>
            </w:r>
            <w:r>
              <w:rPr>
                <w:lang w:eastAsia="en-US"/>
              </w:rPr>
              <w:lastRenderedPageBreak/>
              <w:t>процессорное устройство 64 битное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процессора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29</w:t>
            </w:r>
            <w:r>
              <w:rPr>
                <w:lang w:val="en-US" w:eastAsia="en-US"/>
              </w:rPr>
              <w:t>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wordWrap w:val="0"/>
              <w:spacing w:before="100" w:after="100" w:line="276" w:lineRule="auto"/>
              <w:ind w:left="60" w:right="6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Гигагерц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3000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оперативной памяти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wordWrap w:val="0"/>
              <w:spacing w:before="100" w:after="100" w:line="276" w:lineRule="auto"/>
              <w:ind w:left="60" w:right="6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8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накопителя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553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wordWrap w:val="0"/>
              <w:spacing w:before="100" w:after="100" w:line="276" w:lineRule="auto"/>
              <w:ind w:left="60" w:right="6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1 000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жесткого диска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Возможные значения - </w:t>
            </w:r>
            <w:r>
              <w:rPr>
                <w:lang w:val="en-US" w:eastAsia="en-US"/>
              </w:rPr>
              <w:t>SATA</w:t>
            </w:r>
            <w:r>
              <w:rPr>
                <w:lang w:eastAsia="en-US"/>
              </w:rPr>
              <w:t xml:space="preserve"> 2 или </w:t>
            </w:r>
            <w:r>
              <w:rPr>
                <w:lang w:val="en-US" w:eastAsia="en-US"/>
              </w:rPr>
              <w:t>SATA</w:t>
            </w:r>
            <w:r>
              <w:rPr>
                <w:lang w:eastAsia="en-U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Возможные значения - </w:t>
            </w:r>
            <w:r>
              <w:rPr>
                <w:lang w:val="en-US" w:eastAsia="en-US"/>
              </w:rPr>
              <w:t>SATA</w:t>
            </w:r>
            <w:r>
              <w:rPr>
                <w:lang w:eastAsia="en-US"/>
              </w:rPr>
              <w:t xml:space="preserve"> 2 или </w:t>
            </w:r>
            <w:r>
              <w:rPr>
                <w:lang w:val="en-US" w:eastAsia="en-US"/>
              </w:rPr>
              <w:t>SATA</w:t>
            </w:r>
            <w:r>
              <w:rPr>
                <w:lang w:eastAsia="en-US"/>
              </w:rPr>
              <w:t xml:space="preserve"> 3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оптический привод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Предельное значение - поддерживаемые стандарты: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ROM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Video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ROM</w:t>
            </w:r>
            <w:r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mode</w:t>
            </w:r>
            <w:r>
              <w:rPr>
                <w:lang w:eastAsia="en-US"/>
              </w:rPr>
              <w:t>1/</w:t>
            </w:r>
            <w:r>
              <w:rPr>
                <w:lang w:val="en-US" w:eastAsia="en-US"/>
              </w:rPr>
              <w:t>mode</w:t>
            </w:r>
            <w:r>
              <w:rPr>
                <w:lang w:eastAsia="en-US"/>
              </w:rPr>
              <w:t xml:space="preserve">2),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ROMA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DA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AudioCD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 </w:t>
            </w:r>
            <w:proofErr w:type="spellStart"/>
            <w:r>
              <w:rPr>
                <w:lang w:val="en-US" w:eastAsia="en-US"/>
              </w:rPr>
              <w:t>Etra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TET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PhotoCD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VideoCD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Предельное значение - поддерживаемые стандарты: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ROM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Video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ROM</w:t>
            </w:r>
            <w:r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mode</w:t>
            </w:r>
            <w:r>
              <w:rPr>
                <w:lang w:eastAsia="en-US"/>
              </w:rPr>
              <w:t>1/</w:t>
            </w:r>
            <w:r>
              <w:rPr>
                <w:lang w:val="en-US" w:eastAsia="en-US"/>
              </w:rPr>
              <w:t>mode</w:t>
            </w:r>
            <w:r>
              <w:rPr>
                <w:lang w:eastAsia="en-US"/>
              </w:rPr>
              <w:t xml:space="preserve">2),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ROMA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DA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AudioCD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 </w:t>
            </w:r>
            <w:proofErr w:type="spellStart"/>
            <w:r>
              <w:rPr>
                <w:lang w:val="en-US" w:eastAsia="en-US"/>
              </w:rPr>
              <w:t>Etra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TET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PhotoCD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VideoCD</w:t>
            </w:r>
            <w:proofErr w:type="spellEnd"/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видеоадаптера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af5"/>
                <w:rFonts w:eastAsiaTheme="majorEastAsia"/>
                <w:b w:val="0"/>
                <w:lang w:eastAsia="en-US"/>
              </w:rPr>
              <w:t>Ги</w:t>
            </w:r>
            <w:proofErr w:type="spellStart"/>
            <w:r>
              <w:rPr>
                <w:bCs/>
                <w:lang w:val="en-US" w:eastAsia="en-US"/>
              </w:rPr>
              <w:t>бридн</w:t>
            </w:r>
            <w:r>
              <w:rPr>
                <w:bCs/>
                <w:lang w:eastAsia="en-US"/>
              </w:rPr>
              <w:t>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af5"/>
                <w:rFonts w:eastAsiaTheme="majorEastAsia"/>
                <w:b w:val="0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af5"/>
                <w:rFonts w:eastAsiaTheme="majorEastAsia"/>
                <w:b w:val="0"/>
                <w:lang w:eastAsia="en-US"/>
              </w:rPr>
              <w:t>Ги</w:t>
            </w:r>
            <w:proofErr w:type="spellStart"/>
            <w:r>
              <w:rPr>
                <w:bCs/>
                <w:lang w:val="en-US" w:eastAsia="en-US"/>
              </w:rPr>
              <w:t>бридн</w:t>
            </w:r>
            <w:r>
              <w:rPr>
                <w:bCs/>
                <w:lang w:eastAsia="en-US"/>
              </w:rPr>
              <w:t>ый</w:t>
            </w:r>
            <w:proofErr w:type="spellEnd"/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операционная система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Предельное значение- 64 разрядная версия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Предельное значение- 64 разрядная версия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2" w:tooltip="Программа подготовки презентаций" w:history="1">
              <w:r>
                <w:rPr>
                  <w:rStyle w:val="a3"/>
                  <w:lang w:eastAsia="en-US"/>
                </w:rPr>
                <w:t>программа подготовки презентаций</w:t>
              </w:r>
            </w:hyperlink>
            <w:r>
              <w:rPr>
                <w:lang w:eastAsia="en-US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</w:t>
            </w:r>
            <w:r>
              <w:rPr>
                <w:lang w:eastAsia="en-US"/>
              </w:rPr>
              <w:lastRenderedPageBreak/>
              <w:t>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3" w:tooltip="Программа подготовки презентаций" w:history="1">
              <w:r>
                <w:rPr>
                  <w:rStyle w:val="a3"/>
                  <w:lang w:eastAsia="en-US"/>
                </w:rPr>
                <w:t>программа подготовки презентаций</w:t>
              </w:r>
            </w:hyperlink>
            <w:r>
              <w:rPr>
                <w:lang w:eastAsia="en-US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</w:t>
            </w:r>
            <w:r>
              <w:rPr>
                <w:lang w:eastAsia="en-US"/>
              </w:rPr>
              <w:lastRenderedPageBreak/>
              <w:t>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50 000,00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>
                <w:rPr>
                  <w:rStyle w:val="a3"/>
                  <w:sz w:val="24"/>
                  <w:szCs w:val="24"/>
                  <w:lang w:eastAsia="en-US"/>
                </w:rPr>
                <w:t>26.20.16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26.20.16</w:t>
            </w:r>
          </w:p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Устройства ввода/вывода данных, содержащие или не содержащие в одном корпусе запоминающие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устройства.</w:t>
            </w:r>
          </w:p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Пояснения по требуемой продукции: сканеры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Тип: Сканер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сканирования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Лазерный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сканирования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точек на 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600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>600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цветность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Черно-белый/ 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Черно-белый/ цветной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 формат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>
                <w:rPr>
                  <w:rStyle w:val="a3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15 000,00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26.20.16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Пояснения по требуемой продукции: принтеры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Тип: Принтер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печати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Лазерный или струйный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Лазерный или струйный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печати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точек на 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600х600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600х600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цветность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Черно-белый/цветной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Черно-белый/цветной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 формат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proofErr w:type="gramEnd"/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печати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скорость печати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/мин. черно-белого изображение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скорость печати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/мин. черно-белого изображение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наличие 1 порта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автоподатчика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150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наличие 1 порта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автоподатчика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150 листов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>
                <w:rPr>
                  <w:rStyle w:val="a3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20 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20 000,00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>
                <w:rPr>
                  <w:rStyle w:val="a3"/>
                  <w:sz w:val="24"/>
                  <w:szCs w:val="24"/>
                  <w:lang w:eastAsia="en-US"/>
                </w:rPr>
                <w:t>26.30.11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устройства (телефон/смартфон)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или смартфон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или смартфон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поддерживаемые стандарты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стандарты GSM 1900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стандарты GSM 1900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операционная система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- 64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- 64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разрядная</w:t>
            </w:r>
            <w:proofErr w:type="gramEnd"/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24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24 часов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управления (сенсорный/кнопочный)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Сенсорный или кнопочный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Сенсорный или кнопочный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SIM-карт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</w:t>
            </w:r>
            <w:r>
              <w:rPr>
                <w:lang w:val="en-US" w:eastAsia="en-US"/>
              </w:rPr>
              <w:t>2</w:t>
            </w:r>
          </w:p>
        </w:tc>
      </w:tr>
      <w:tr w:rsidR="003C51AA" w:rsidRP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USB, GPS)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4G LTE, Wi-Fi, Bluetooth, USB, GPS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4G LTE, Wi-Fi, Bluetooth, USB, GPS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абонента (одну единицу трафика) в течение всего срока службы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>
                <w:rPr>
                  <w:rStyle w:val="a3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6 000,00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>
                <w:rPr>
                  <w:rStyle w:val="a3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7,0 тыс.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5,0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>
                <w:rPr>
                  <w:rStyle w:val="a3"/>
                  <w:sz w:val="24"/>
                  <w:szCs w:val="24"/>
                  <w:lang w:eastAsia="en-US"/>
                </w:rPr>
                <w:t>29.10.21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– наличие.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дверей – не менее 5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Подушка безопасности для водителя – наличие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Кондиционер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– наличие.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дверей – не менее 5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Подушка безопасности для водителя – наличие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Кондиционер - 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>
                <w:rPr>
                  <w:rStyle w:val="a3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 млн.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 млн.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>
                <w:rPr>
                  <w:rStyle w:val="a3"/>
                  <w:sz w:val="24"/>
                  <w:szCs w:val="24"/>
                  <w:lang w:eastAsia="en-US"/>
                </w:rPr>
                <w:t>29.10.22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– наличие.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дверей – не менее 5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Подушка безопасности для водителя – наличие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Кондиционер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– наличие.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дверей – не менее 5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Подушка безопасности для водителя – наличие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Кондиционер - 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>
                <w:rPr>
                  <w:rStyle w:val="a3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 млн.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 млн.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>
                <w:rPr>
                  <w:rStyle w:val="a3"/>
                  <w:sz w:val="24"/>
                  <w:szCs w:val="24"/>
                  <w:lang w:eastAsia="en-US"/>
                </w:rPr>
                <w:t>29.10.23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транспортные с поршневым двигателем внутреннего сгорания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– наличие.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дверей – не менее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– наличие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дверей – не менее 5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>
                <w:rPr>
                  <w:rStyle w:val="a3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 млн.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 млн.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>
                <w:rPr>
                  <w:rStyle w:val="a3"/>
                  <w:sz w:val="24"/>
                  <w:szCs w:val="24"/>
                  <w:lang w:eastAsia="en-US"/>
                </w:rPr>
                <w:t>29.10.24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– наличие.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дверей – не менее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– наличие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дверей – не менее 5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>
                <w:rPr>
                  <w:rStyle w:val="a3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1,5 млн.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 млн.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>
                <w:rPr>
                  <w:rStyle w:val="a3"/>
                  <w:sz w:val="24"/>
                  <w:szCs w:val="24"/>
                  <w:lang w:eastAsia="en-US"/>
                </w:rPr>
                <w:t>29.10.30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– наличие.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дверей – не менее 4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Подушка безопасности для водителя – наличие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Кондиционер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– наличие.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дверей – не менее 4</w:t>
            </w:r>
          </w:p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Подушка безопасности для водителя – наличие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Кондиционер - 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>
                <w:rPr>
                  <w:rStyle w:val="a3"/>
                  <w:sz w:val="24"/>
                  <w:szCs w:val="24"/>
                  <w:lang w:eastAsia="en-US"/>
                </w:rPr>
                <w:t>383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5 000 000,00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>
                <w:rPr>
                  <w:rStyle w:val="a3"/>
                  <w:sz w:val="24"/>
                  <w:szCs w:val="24"/>
                  <w:lang w:eastAsia="en-US"/>
                </w:rPr>
                <w:t>29.10.41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(дизелем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375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- 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>
                <w:rPr>
                  <w:rStyle w:val="a3"/>
                  <w:sz w:val="24"/>
                  <w:szCs w:val="24"/>
                  <w:lang w:eastAsia="en-US"/>
                </w:rPr>
                <w:t>29.10.42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375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- 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>
                <w:rPr>
                  <w:rStyle w:val="a3"/>
                  <w:sz w:val="24"/>
                  <w:szCs w:val="24"/>
                  <w:lang w:eastAsia="en-US"/>
                </w:rPr>
                <w:t>29.10.43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700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- 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>
                <w:rPr>
                  <w:rStyle w:val="a3"/>
                  <w:sz w:val="24"/>
                  <w:szCs w:val="24"/>
                  <w:lang w:eastAsia="en-US"/>
                </w:rPr>
                <w:t>29.10.44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700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Полноразмерное запасное колесо - 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>
                <w:rPr>
                  <w:rStyle w:val="a3"/>
                  <w:sz w:val="24"/>
                  <w:szCs w:val="24"/>
                  <w:lang w:eastAsia="en-US"/>
                </w:rPr>
                <w:t>31.01.11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значение: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значение: ткань. Возможные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значения: нетканые материалы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>
                <w:rPr>
                  <w:rStyle w:val="a3"/>
                  <w:sz w:val="24"/>
                  <w:szCs w:val="24"/>
                  <w:lang w:eastAsia="en-US"/>
                </w:rPr>
                <w:t>31.01.12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(вид древесины)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значение: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Возможные значения: мебельный (искусственный) мех, искусственная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значение: ткань. Возможные значения: нетканые материалы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>
                <w:rPr>
                  <w:rStyle w:val="a3"/>
                  <w:sz w:val="24"/>
                  <w:szCs w:val="24"/>
                  <w:lang w:eastAsia="en-US"/>
                </w:rPr>
                <w:t>49.32.11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такси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коробки передач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механическая</w:t>
            </w:r>
            <w:proofErr w:type="gramEnd"/>
            <w:r>
              <w:rPr>
                <w:lang w:eastAsia="en-US"/>
              </w:rPr>
              <w:t xml:space="preserve"> или автомат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5 дверей, полноразмерное запасное колесо - 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>
                <w:rPr>
                  <w:rStyle w:val="a3"/>
                  <w:sz w:val="24"/>
                  <w:szCs w:val="24"/>
                  <w:lang w:eastAsia="en-US"/>
                </w:rPr>
                <w:t>49.32.12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коробки передач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коробка механическая или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коробка механическая или автомат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5 дверей, полноразмерное запасное колесо - 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8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>
                <w:rPr>
                  <w:rStyle w:val="a3"/>
                  <w:sz w:val="24"/>
                  <w:szCs w:val="24"/>
                  <w:lang w:eastAsia="en-US"/>
                </w:rPr>
                <w:t>61.10.30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передаче данных по проводным телекоммуникационным сетям. Пояснения по требуемым услугам: Предоставление доступа к сети Интернет и услуги связи по передаче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канала передачи данных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передачи данных не менее 3 на станционном оборудовании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передачи данных не менее 3 на станционном оборудовании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потерянных пакетов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>
                <w:rPr>
                  <w:rStyle w:val="a3"/>
                  <w:sz w:val="24"/>
                  <w:szCs w:val="24"/>
                  <w:lang w:eastAsia="en-US"/>
                </w:rPr>
                <w:t>61.20.11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Услуги подвижной связи общего пользования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обеспечение доступа и поддержка пользователя.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Пояснения по требуемым услугам: оказание услуг подвижной радиотелефонной связи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тарификация услуги голосовой связи, доступа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информационно-телекоммуникационную сеть "Интернет" (лимитная/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безлимитная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безлимитная</w:t>
            </w:r>
            <w:proofErr w:type="spellEnd"/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безлимит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безлимит</w:t>
            </w:r>
            <w:proofErr w:type="spellEnd"/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(да/нет)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>
                <w:rPr>
                  <w:rStyle w:val="a3"/>
                  <w:sz w:val="24"/>
                  <w:szCs w:val="24"/>
                  <w:lang w:eastAsia="en-US"/>
                </w:rPr>
                <w:t>77.11.10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коробки передач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Механическая</w:t>
            </w:r>
            <w:proofErr w:type="gramEnd"/>
            <w:r>
              <w:rPr>
                <w:lang w:eastAsia="en-US"/>
              </w:rPr>
              <w:t xml:space="preserve"> или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Механическая</w:t>
            </w:r>
            <w:proofErr w:type="gramEnd"/>
            <w:r>
              <w:rPr>
                <w:lang w:eastAsia="en-US"/>
              </w:rPr>
              <w:t xml:space="preserve"> или автомат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Полноразмерное запасное колесо - 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Услуга по аренде и лизингу легких (до 3,5 т) автотранспортных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 без водителя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>
                <w:rPr>
                  <w:rStyle w:val="a3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200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коробки передач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Механическая</w:t>
            </w:r>
            <w:proofErr w:type="gramEnd"/>
            <w:r>
              <w:rPr>
                <w:lang w:eastAsia="en-US"/>
              </w:rPr>
              <w:t xml:space="preserve"> или автомат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Механическая</w:t>
            </w:r>
            <w:proofErr w:type="gramEnd"/>
            <w:r>
              <w:rPr>
                <w:lang w:eastAsia="en-US"/>
              </w:rPr>
              <w:t xml:space="preserve"> или автомат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Полноразмерное запасное колесо -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Полноразмерное запасное колесо - наличие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>
                <w:rPr>
                  <w:rStyle w:val="a3"/>
                  <w:sz w:val="24"/>
                  <w:szCs w:val="24"/>
                  <w:lang w:eastAsia="en-US"/>
                </w:rPr>
                <w:t>58.29.13</w:t>
              </w:r>
            </w:hyperlink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100 000,00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сумма выплат по лицензионным и иным договорам (независимо от вида договора), отчислений в пользу иностранных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юридических и физических лиц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>
                <w:rPr>
                  <w:rStyle w:val="a3"/>
                  <w:sz w:val="24"/>
                  <w:szCs w:val="24"/>
                  <w:lang w:eastAsia="en-US"/>
                </w:rPr>
                <w:t>58.29.21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Текстовые, графические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Текстовые, графические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Федеральному </w:t>
            </w:r>
            <w:hyperlink r:id="rId56" w:history="1">
              <w:r>
                <w:rPr>
                  <w:rStyle w:val="a3"/>
                  <w:sz w:val="24"/>
                  <w:szCs w:val="24"/>
                  <w:lang w:eastAsia="en-US"/>
                </w:rPr>
                <w:t>закону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персональных данных" приложений,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содержащих персональные данные (да/нет)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>
                <w:rPr>
                  <w:rStyle w:val="a3"/>
                  <w:sz w:val="24"/>
                  <w:szCs w:val="24"/>
                  <w:lang w:eastAsia="en-US"/>
                </w:rPr>
                <w:t>58.29.31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российских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криптоалгоритмов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ниже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КриптоПро</w:t>
            </w:r>
            <w:proofErr w:type="spellEnd"/>
          </w:p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ниже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КриптоПро</w:t>
            </w:r>
            <w:proofErr w:type="spellEnd"/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>
                <w:rPr>
                  <w:rStyle w:val="a3"/>
                  <w:sz w:val="24"/>
                  <w:szCs w:val="24"/>
                  <w:lang w:eastAsia="en-US"/>
                </w:rPr>
                <w:t>58.29.32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программное прикладное для загрузки. 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продукции: системы управления процессами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поддержка и формирование регистров учета, содержащих функции по ведению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1С бухгалтерия</w:t>
            </w:r>
          </w:p>
          <w:p w:rsidR="003C51AA" w:rsidRDefault="003C51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1С зарплата и кадры</w:t>
            </w:r>
          </w:p>
        </w:tc>
      </w:tr>
      <w:tr w:rsidR="003C51AA" w:rsidTr="003C51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>
                <w:rPr>
                  <w:rStyle w:val="a3"/>
                  <w:sz w:val="24"/>
                  <w:szCs w:val="24"/>
                  <w:lang w:eastAsia="en-US"/>
                </w:rPr>
                <w:t>61.90.10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A" w:rsidRDefault="003C51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</w:t>
            </w:r>
          </w:p>
        </w:tc>
      </w:tr>
    </w:tbl>
    <w:p w:rsidR="003C51AA" w:rsidRDefault="003C51AA">
      <w:pPr>
        <w:sectPr w:rsidR="003C51AA" w:rsidSect="003C51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A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26F1"/>
    <w:rsid w:val="003666D4"/>
    <w:rsid w:val="00385B13"/>
    <w:rsid w:val="003C51AA"/>
    <w:rsid w:val="003C6D15"/>
    <w:rsid w:val="003E5019"/>
    <w:rsid w:val="00412015"/>
    <w:rsid w:val="00423F5D"/>
    <w:rsid w:val="00425A35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56632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1AA"/>
    <w:pPr>
      <w:widowControl w:val="0"/>
      <w:autoSpaceDE w:val="0"/>
      <w:autoSpaceDN w:val="0"/>
      <w:adjustRightInd w:val="0"/>
      <w:spacing w:before="480"/>
      <w:ind w:firstLine="720"/>
      <w:contextualSpacing/>
      <w:jc w:val="both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spacing w:before="200" w:line="266" w:lineRule="auto"/>
      <w:ind w:firstLine="720"/>
      <w:jc w:val="both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spacing w:before="200" w:line="266" w:lineRule="auto"/>
      <w:ind w:firstLine="720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1AA"/>
    <w:pPr>
      <w:widowControl w:val="0"/>
      <w:shd w:val="clear" w:color="auto" w:fill="FFFFFF" w:themeFill="background1"/>
      <w:autoSpaceDE w:val="0"/>
      <w:autoSpaceDN w:val="0"/>
      <w:adjustRightInd w:val="0"/>
      <w:spacing w:line="266" w:lineRule="auto"/>
      <w:ind w:firstLine="720"/>
      <w:jc w:val="both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ind w:firstLine="720"/>
      <w:jc w:val="both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C51AA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1AA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1A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1AA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51AA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C51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C51AA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C51AA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C51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C51AA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3C51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1A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qFormat/>
    <w:rsid w:val="003C51A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C51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51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3C51A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3C51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3C51AA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d">
    <w:name w:val="Основной текст Знак"/>
    <w:basedOn w:val="a0"/>
    <w:link w:val="ac"/>
    <w:semiHidden/>
    <w:rsid w:val="003C51A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C51AA"/>
    <w:pPr>
      <w:widowControl w:val="0"/>
      <w:autoSpaceDE w:val="0"/>
      <w:autoSpaceDN w:val="0"/>
      <w:adjustRightInd w:val="0"/>
      <w:ind w:firstLine="720"/>
      <w:jc w:val="both"/>
    </w:pPr>
    <w:rPr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3C51AA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3C51A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5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51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51A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C51A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C51AA"/>
    <w:pPr>
      <w:widowControl w:val="0"/>
      <w:autoSpaceDE w:val="0"/>
      <w:autoSpaceDN w:val="0"/>
      <w:adjustRightInd w:val="0"/>
      <w:ind w:firstLine="720"/>
      <w:jc w:val="both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3C51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3C51AA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 w:firstLine="720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3C51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semiHidden/>
    <w:locked/>
    <w:rsid w:val="003C51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3C51AA"/>
    <w:pPr>
      <w:shd w:val="clear" w:color="auto" w:fill="FFFFFF"/>
      <w:spacing w:before="540" w:line="312" w:lineRule="exact"/>
      <w:jc w:val="both"/>
      <w:outlineLvl w:val="0"/>
    </w:pPr>
    <w:rPr>
      <w:sz w:val="26"/>
      <w:szCs w:val="26"/>
      <w:lang w:eastAsia="en-US"/>
    </w:rPr>
  </w:style>
  <w:style w:type="paragraph" w:customStyle="1" w:styleId="ConsPlusTitle">
    <w:name w:val="ConsPlusTitle"/>
    <w:semiHidden/>
    <w:rsid w:val="003C5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semiHidden/>
    <w:rsid w:val="003C5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C51A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C51A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Знак1"/>
    <w:basedOn w:val="a0"/>
    <w:semiHidden/>
    <w:rsid w:val="003C51A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3C51AA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3C51A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Цитата 2 Знак1"/>
    <w:basedOn w:val="a0"/>
    <w:uiPriority w:val="29"/>
    <w:rsid w:val="003C51AA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  <w:lang w:eastAsia="ru-RU"/>
    </w:rPr>
  </w:style>
  <w:style w:type="character" w:customStyle="1" w:styleId="17">
    <w:name w:val="Выделенная цитата Знак1"/>
    <w:basedOn w:val="a0"/>
    <w:uiPriority w:val="30"/>
    <w:rsid w:val="003C51A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C5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1AA"/>
    <w:pPr>
      <w:widowControl w:val="0"/>
      <w:autoSpaceDE w:val="0"/>
      <w:autoSpaceDN w:val="0"/>
      <w:adjustRightInd w:val="0"/>
      <w:spacing w:before="480"/>
      <w:ind w:firstLine="720"/>
      <w:contextualSpacing/>
      <w:jc w:val="both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spacing w:before="200" w:line="266" w:lineRule="auto"/>
      <w:ind w:firstLine="720"/>
      <w:jc w:val="both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spacing w:before="200" w:line="266" w:lineRule="auto"/>
      <w:ind w:firstLine="720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1AA"/>
    <w:pPr>
      <w:widowControl w:val="0"/>
      <w:shd w:val="clear" w:color="auto" w:fill="FFFFFF" w:themeFill="background1"/>
      <w:autoSpaceDE w:val="0"/>
      <w:autoSpaceDN w:val="0"/>
      <w:adjustRightInd w:val="0"/>
      <w:spacing w:line="266" w:lineRule="auto"/>
      <w:ind w:firstLine="720"/>
      <w:jc w:val="both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ind w:firstLine="720"/>
      <w:jc w:val="both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C51AA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1AA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1AA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1A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51AA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51AA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C51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C51AA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C51AA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C51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C51AA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3C51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1A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qFormat/>
    <w:rsid w:val="003C51A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C51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51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3C51AA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3C51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3C51AA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d">
    <w:name w:val="Основной текст Знак"/>
    <w:basedOn w:val="a0"/>
    <w:link w:val="ac"/>
    <w:semiHidden/>
    <w:rsid w:val="003C51A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C51AA"/>
    <w:pPr>
      <w:widowControl w:val="0"/>
      <w:autoSpaceDE w:val="0"/>
      <w:autoSpaceDN w:val="0"/>
      <w:adjustRightInd w:val="0"/>
      <w:ind w:firstLine="720"/>
      <w:jc w:val="both"/>
    </w:pPr>
    <w:rPr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3C51AA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3C51A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5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51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51A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C51A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C51AA"/>
    <w:pPr>
      <w:widowControl w:val="0"/>
      <w:autoSpaceDE w:val="0"/>
      <w:autoSpaceDN w:val="0"/>
      <w:adjustRightInd w:val="0"/>
      <w:ind w:firstLine="720"/>
      <w:jc w:val="both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3C51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3C51AA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 w:firstLine="720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3C51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semiHidden/>
    <w:locked/>
    <w:rsid w:val="003C51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3C51AA"/>
    <w:pPr>
      <w:shd w:val="clear" w:color="auto" w:fill="FFFFFF"/>
      <w:spacing w:before="540" w:line="312" w:lineRule="exact"/>
      <w:jc w:val="both"/>
      <w:outlineLvl w:val="0"/>
    </w:pPr>
    <w:rPr>
      <w:sz w:val="26"/>
      <w:szCs w:val="26"/>
      <w:lang w:eastAsia="en-US"/>
    </w:rPr>
  </w:style>
  <w:style w:type="paragraph" w:customStyle="1" w:styleId="ConsPlusTitle">
    <w:name w:val="ConsPlusTitle"/>
    <w:semiHidden/>
    <w:rsid w:val="003C5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semiHidden/>
    <w:rsid w:val="003C5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C51A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C51A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Знак1"/>
    <w:basedOn w:val="a0"/>
    <w:semiHidden/>
    <w:rsid w:val="003C51A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3C51AA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3C51A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Цитата 2 Знак1"/>
    <w:basedOn w:val="a0"/>
    <w:uiPriority w:val="29"/>
    <w:rsid w:val="003C51AA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  <w:lang w:eastAsia="ru-RU"/>
    </w:rPr>
  </w:style>
  <w:style w:type="character" w:customStyle="1" w:styleId="17">
    <w:name w:val="Выделенная цитата Знак1"/>
    <w:basedOn w:val="a0"/>
    <w:uiPriority w:val="30"/>
    <w:rsid w:val="003C51A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C5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8" Type="http://schemas.openxmlformats.org/officeDocument/2006/relationships/hyperlink" Target="consultantplus://offline/ref=CF12BCC18A020B766DF403901D93A90A0233AF82517EE7D7275F9FF9B53155A97F5811CE87FB6536E241J" TargetMode="External"/><Relationship Id="rId26" Type="http://schemas.openxmlformats.org/officeDocument/2006/relationships/hyperlink" Target="consultantplus://offline/ref=CF12BCC18A020B766DF403901D93A90A0233AF82507AE7D7275F9FF9B53155A97F5811CE85F8623CE243J" TargetMode="External"/><Relationship Id="rId39" Type="http://schemas.openxmlformats.org/officeDocument/2006/relationships/hyperlink" Target="consultantplus://offline/ref=CF12BCC18A020B766DF403901D93A90A0233AF82507AE7D7275F9FF9B53155A97F5811CE85F86236E245J" TargetMode="External"/><Relationship Id="rId21" Type="http://schemas.openxmlformats.org/officeDocument/2006/relationships/hyperlink" Target="consultantplus://offline/ref=CF12BCC18A020B766DF403901D93A90A0233AF82517EE7D7275F9FF9B53155A97F5811CE87FB6538E244J" TargetMode="External"/><Relationship Id="rId34" Type="http://schemas.openxmlformats.org/officeDocument/2006/relationships/hyperlink" Target="consultantplus://offline/ref=CF12BCC18A020B766DF403901D93A90A0233AF82517EE7D7275F9FF9B53155A97F5811CE87FB6536E241J" TargetMode="External"/><Relationship Id="rId42" Type="http://schemas.openxmlformats.org/officeDocument/2006/relationships/hyperlink" Target="consultantplus://offline/ref=CF12BCC18A020B766DF403901D93A90A0233AF82517EE7D7275F9FF9B53155A97F5811CE87FB6538E244J" TargetMode="External"/><Relationship Id="rId47" Type="http://schemas.openxmlformats.org/officeDocument/2006/relationships/hyperlink" Target="consultantplus://offline/ref=CF12BCC18A020B766DF403901D93A90A0233AF82507AE7D7275F9FF9B53155A97F5811CE85F26F36E245J" TargetMode="External"/><Relationship Id="rId50" Type="http://schemas.openxmlformats.org/officeDocument/2006/relationships/hyperlink" Target="consultantplus://offline/ref=CF12BCC18A020B766DF403901D93A90A0233AF82507AE7D7275F9FF9B53155A97F5811CE84FA6338E247J" TargetMode="External"/><Relationship Id="rId55" Type="http://schemas.openxmlformats.org/officeDocument/2006/relationships/hyperlink" Target="consultantplus://offline/ref=CF12BCC18A020B766DF403901D93A90A0233AF82507AE7D7275F9FF9B53155A97F5811CE84FA6739E243J" TargetMode="External"/><Relationship Id="rId7" Type="http://schemas.openxmlformats.org/officeDocument/2006/relationships/hyperlink" Target="consultantplus://offline/ref=DD3EB5FBCB80CF9CEA3BB9D2B4692263F0A342731F338AFBC881270A63j8L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857F60048EFADE939E2983D2D7F9F2B85AFB1AEA41A9F6596DC3982C872025518443A30C0E7AD8V3iBD" TargetMode="External"/><Relationship Id="rId20" Type="http://schemas.openxmlformats.org/officeDocument/2006/relationships/hyperlink" Target="consultantplus://offline/ref=CF12BCC18A020B766DF403901D93A90A0233AF82507AE7D7275F9FF9B53155A97F5811CE85F8623FE241J" TargetMode="External"/><Relationship Id="rId29" Type="http://schemas.openxmlformats.org/officeDocument/2006/relationships/hyperlink" Target="consultantplus://offline/ref=CF12BCC18A020B766DF403901D93A90A0233AF82507AE7D7275F9FF9B53155A97F5811CE85F8623CE247J" TargetMode="External"/><Relationship Id="rId41" Type="http://schemas.openxmlformats.org/officeDocument/2006/relationships/hyperlink" Target="consultantplus://offline/ref=CF12BCC18A020B766DF403901D93A90A0233AF82507AE7D7275F9FF9B53155A97F5811CE85F86237E243J" TargetMode="External"/><Relationship Id="rId54" Type="http://schemas.openxmlformats.org/officeDocument/2006/relationships/hyperlink" Target="consultantplus://offline/ref=CF12BCC18A020B766DF403901D93A90A0233AF82507AE7D7275F9FF9B53155A97F5811CE84FA6738E24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EB5FBCB80CF9CEA3BB9D2B4692263F0A146761D3F8AFBC881270A63j8L7I" TargetMode="External"/><Relationship Id="rId11" Type="http://schemas.openxmlformats.org/officeDocument/2006/relationships/hyperlink" Target="consultantplus://offline/ref=CF12BCC18A020B766DF403901D93A90A0233AF82507AE7D7275F9FF9B53155A97F5811CE86F2653DE24BJ" TargetMode="External"/><Relationship Id="rId24" Type="http://schemas.openxmlformats.org/officeDocument/2006/relationships/hyperlink" Target="consultantplus://offline/ref=CF12BCC18A020B766DF403901D93A90A0233AF82517EE7D7275F9FF9B53155A97F5811CE87FB6538E244J" TargetMode="External"/><Relationship Id="rId32" Type="http://schemas.openxmlformats.org/officeDocument/2006/relationships/hyperlink" Target="consultantplus://offline/ref=CF12BCC18A020B766DF403901D93A90A0233AF82507AE7D7275F9FF9B53155A97F5811CE85F8623DE243J" TargetMode="External"/><Relationship Id="rId37" Type="http://schemas.openxmlformats.org/officeDocument/2006/relationships/hyperlink" Target="consultantplus://offline/ref=CF12BCC18A020B766DF403901D93A90A0233AF82507AE7D7275F9FF9B53155A97F5811CE85F86238E24BJ" TargetMode="External"/><Relationship Id="rId40" Type="http://schemas.openxmlformats.org/officeDocument/2006/relationships/hyperlink" Target="consultantplus://offline/ref=CF12BCC18A020B766DF403901D93A90A0233AF82517EE7D7275F9FF9B53155A97F5811CE87FB6538E244J" TargetMode="External"/><Relationship Id="rId45" Type="http://schemas.openxmlformats.org/officeDocument/2006/relationships/hyperlink" Target="consultantplus://offline/ref=CF12BCC18A020B766DF403901D93A90A0233AF82507AE7D7275F9FF9B53155A97F5811CE85F26F36E241J" TargetMode="External"/><Relationship Id="rId53" Type="http://schemas.openxmlformats.org/officeDocument/2006/relationships/hyperlink" Target="consultantplus://offline/ref=CF12BCC18A020B766DF403901D93A90A0233AF82517EE7D7275F9FF9B53155A97F5811CE87FB6538E244J" TargetMode="External"/><Relationship Id="rId58" Type="http://schemas.openxmlformats.org/officeDocument/2006/relationships/hyperlink" Target="consultantplus://offline/ref=CF12BCC18A020B766DF403901D93A90A0233AF82507AE7D7275F9FF9B53155A97F5811CE84FA6736E247J" TargetMode="External"/><Relationship Id="rId5" Type="http://schemas.openxmlformats.org/officeDocument/2006/relationships/hyperlink" Target="consultantplus://offline/ref=DD3EB5FBCB80CF9CEA3BB9D2B4692263F3A5457518308AFBC881270A6387A38664B455EAj5LDI" TargetMode="External"/><Relationship Id="rId15" Type="http://schemas.openxmlformats.org/officeDocument/2006/relationships/hyperlink" Target="consultantplus://offline/ref=24857F60048EFADE939E2983D2D7F9F2B85AFB1AEA41A9F6596DC3982C872025518443A30C0E7AD8V3iBD" TargetMode="External"/><Relationship Id="rId23" Type="http://schemas.openxmlformats.org/officeDocument/2006/relationships/hyperlink" Target="consultantplus://offline/ref=CF12BCC18A020B766DF403901D93A90A0233AF82507AE7D7275F9FF9B53155A97F5811CE85F8623FE245J" TargetMode="External"/><Relationship Id="rId28" Type="http://schemas.openxmlformats.org/officeDocument/2006/relationships/hyperlink" Target="consultantplus://offline/ref=CF12BCC18A020B766DF403901D93A90A0233AF82517EE7D7275F9FF9B53155A97F5811CE87FB6536E241J" TargetMode="External"/><Relationship Id="rId36" Type="http://schemas.openxmlformats.org/officeDocument/2006/relationships/hyperlink" Target="consultantplus://offline/ref=CF12BCC18A020B766DF403901D93A90A0233AF82517EE7D7275F9FF9B53155A97F5811CE87FB6538E244J" TargetMode="External"/><Relationship Id="rId49" Type="http://schemas.openxmlformats.org/officeDocument/2006/relationships/hyperlink" Target="consultantplus://offline/ref=CF12BCC18A020B766DF403901D93A90A0233AF82507AE7D7275F9FF9B53155A97F5811CE84FA633FE24BJ" TargetMode="External"/><Relationship Id="rId57" Type="http://schemas.openxmlformats.org/officeDocument/2006/relationships/hyperlink" Target="consultantplus://offline/ref=CF12BCC18A020B766DF403901D93A90A0233AF82507AE7D7275F9FF9B53155A97F5811CE84FA6736E243J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9" Type="http://schemas.openxmlformats.org/officeDocument/2006/relationships/hyperlink" Target="consultantplus://offline/ref=CF12BCC18A020B766DF403901D93A90A0233AF82517EE7D7275F9FF9B53155A97F5811CE87FB6536E241J" TargetMode="External"/><Relationship Id="rId31" Type="http://schemas.openxmlformats.org/officeDocument/2006/relationships/hyperlink" Target="consultantplus://offline/ref=CF12BCC18A020B766DF403901D93A90A0233AF82517EE7D7275F9FF9B53155A97F5811CE87FB6536E241J" TargetMode="External"/><Relationship Id="rId44" Type="http://schemas.openxmlformats.org/officeDocument/2006/relationships/hyperlink" Target="consultantplus://offline/ref=CF12BCC18A020B766DF403901D93A90A0233AF82507AE7D7275F9FF9B53155A97F5811CE85FF603FE243J" TargetMode="External"/><Relationship Id="rId52" Type="http://schemas.openxmlformats.org/officeDocument/2006/relationships/hyperlink" Target="consultantplus://offline/ref=CF12BCC18A020B766DF403901D93A90A0233AF82517EE7D7275F9FF9B53155A97F5811CE87FB6538E244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4" Type="http://schemas.openxmlformats.org/officeDocument/2006/relationships/hyperlink" Target="consultantplus://offline/ref=CF12BCC18A020B766DF403901D93A90A0233AF82507AE7D7275F9FF9B53155A97F5811CE86F2653AE241J" TargetMode="External"/><Relationship Id="rId22" Type="http://schemas.openxmlformats.org/officeDocument/2006/relationships/hyperlink" Target="consultantplus://offline/ref=CF12BCC18A020B766DF403901D93A90A0233AF82517EE7D7275F9FF9B53155A97F5811CE87FB6536E241J" TargetMode="External"/><Relationship Id="rId27" Type="http://schemas.openxmlformats.org/officeDocument/2006/relationships/hyperlink" Target="consultantplus://offline/ref=CF12BCC18A020B766DF403901D93A90A0233AF82517EE7D7275F9FF9B53155A97F5811CE87FB6538E244J" TargetMode="External"/><Relationship Id="rId30" Type="http://schemas.openxmlformats.org/officeDocument/2006/relationships/hyperlink" Target="consultantplus://offline/ref=CF12BCC18A020B766DF403901D93A90A0233AF82517EE7D7275F9FF9B53155A97F5811CE87FB6538E244J" TargetMode="External"/><Relationship Id="rId35" Type="http://schemas.openxmlformats.org/officeDocument/2006/relationships/hyperlink" Target="consultantplus://offline/ref=CF12BCC18A020B766DF403901D93A90A0233AF82507AE7D7275F9FF9B53155A97F5811CE85F8623BE243J" TargetMode="External"/><Relationship Id="rId43" Type="http://schemas.openxmlformats.org/officeDocument/2006/relationships/hyperlink" Target="consultantplus://offline/ref=CF12BCC18A020B766DF403901D93A90A0233AF82507AE7D7275F9FF9B53155A97F5811CE85FF6136E24BJ" TargetMode="External"/><Relationship Id="rId48" Type="http://schemas.openxmlformats.org/officeDocument/2006/relationships/hyperlink" Target="consultantplus://offline/ref=CF12BCC18A020B766DF403901D93A90A0233AF82517EE7D7275F9FF9B53155A97F5811CE87FB6538E244J" TargetMode="External"/><Relationship Id="rId56" Type="http://schemas.openxmlformats.org/officeDocument/2006/relationships/hyperlink" Target="consultantplus://offline/ref=CF12BCC18A020B766DF403901D93A90A0233A882507BE7D7275F9FF9B5E341J" TargetMode="External"/><Relationship Id="rId8" Type="http://schemas.openxmlformats.org/officeDocument/2006/relationships/hyperlink" Target="consultantplus://offline/ref=CF12BCC18A020B766DF403901D93A90A0233AF82507AE7D7275F9FF9B53155A97F5811CE86F2653FE24BJ" TargetMode="External"/><Relationship Id="rId51" Type="http://schemas.openxmlformats.org/officeDocument/2006/relationships/hyperlink" Target="consultantplus://offline/ref=CF12BCC18A020B766DF403901D93A90A0233AF82507AE7D7275F9FF9B53155A97F5811CE84F86736E240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7" Type="http://schemas.openxmlformats.org/officeDocument/2006/relationships/hyperlink" Target="consultantplus://offline/ref=CF12BCC18A020B766DF403901D93A90A0233AF82507AE7D7275F9FF9B53155A97F5811CE86F2643FE245J" TargetMode="External"/><Relationship Id="rId25" Type="http://schemas.openxmlformats.org/officeDocument/2006/relationships/hyperlink" Target="consultantplus://offline/ref=CF12BCC18A020B766DF403901D93A90A0233AF82517EE7D7275F9FF9B53155A97F5811CE87FB6536E241J" TargetMode="External"/><Relationship Id="rId33" Type="http://schemas.openxmlformats.org/officeDocument/2006/relationships/hyperlink" Target="consultantplus://offline/ref=CF12BCC18A020B766DF403901D93A90A0233AF82517EE7D7275F9FF9B53155A97F5811CE87FB6538E244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17EE7D7275F9FF9B53155A97F5811CE87FB6538E244J" TargetMode="External"/><Relationship Id="rId59" Type="http://schemas.openxmlformats.org/officeDocument/2006/relationships/hyperlink" Target="consultantplus://offline/ref=CF12BCC18A020B766DF403901D93A90A0233AF82507AE7D7275F9FF9B53155A97F5811CE84FA623DE24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2017-10-02T10:44:00Z</dcterms:created>
  <dcterms:modified xsi:type="dcterms:W3CDTF">2017-10-02T10:44:00Z</dcterms:modified>
</cp:coreProperties>
</file>