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4F" w:rsidRDefault="003C7A4F" w:rsidP="003C7A4F">
      <w:pPr>
        <w:ind w:right="5755"/>
        <w:rPr>
          <w:b/>
        </w:rPr>
      </w:pPr>
      <w:r>
        <w:rPr>
          <w:b/>
        </w:rPr>
        <w:t xml:space="preserve">      </w:t>
      </w:r>
      <w:bookmarkStart w:id="0" w:name="_GoBack"/>
      <w:bookmarkEnd w:id="0"/>
      <w:r>
        <w:rPr>
          <w:b/>
        </w:rPr>
        <w:t>АДМИНИСТРАЦИЯ</w:t>
      </w:r>
    </w:p>
    <w:p w:rsidR="003C7A4F" w:rsidRDefault="003C7A4F" w:rsidP="003C7A4F">
      <w:pPr>
        <w:ind w:right="5755"/>
        <w:jc w:val="center"/>
        <w:rPr>
          <w:b/>
        </w:rPr>
      </w:pPr>
      <w:r>
        <w:rPr>
          <w:b/>
        </w:rPr>
        <w:t>муниципального</w:t>
      </w:r>
    </w:p>
    <w:p w:rsidR="003C7A4F" w:rsidRDefault="003C7A4F" w:rsidP="003C7A4F">
      <w:pPr>
        <w:ind w:right="5755"/>
        <w:jc w:val="center"/>
        <w:rPr>
          <w:b/>
        </w:rPr>
      </w:pPr>
      <w:r>
        <w:rPr>
          <w:b/>
        </w:rPr>
        <w:t>образования</w:t>
      </w:r>
    </w:p>
    <w:p w:rsidR="003C7A4F" w:rsidRDefault="003C7A4F" w:rsidP="003C7A4F">
      <w:pPr>
        <w:ind w:right="5755"/>
        <w:jc w:val="center"/>
        <w:rPr>
          <w:b/>
        </w:rPr>
      </w:pPr>
      <w:r>
        <w:rPr>
          <w:b/>
        </w:rPr>
        <w:t>Рыбкинский сельсовет</w:t>
      </w:r>
    </w:p>
    <w:p w:rsidR="003C7A4F" w:rsidRDefault="003C7A4F" w:rsidP="003C7A4F">
      <w:pPr>
        <w:ind w:right="5755"/>
        <w:jc w:val="center"/>
        <w:rPr>
          <w:b/>
        </w:rPr>
      </w:pPr>
      <w:r>
        <w:rPr>
          <w:b/>
        </w:rPr>
        <w:t>Новосергиевского района</w:t>
      </w:r>
    </w:p>
    <w:p w:rsidR="003C7A4F" w:rsidRDefault="003C7A4F" w:rsidP="003C7A4F">
      <w:pPr>
        <w:ind w:right="5755"/>
        <w:jc w:val="center"/>
        <w:rPr>
          <w:b/>
        </w:rPr>
      </w:pPr>
      <w:r>
        <w:rPr>
          <w:b/>
        </w:rPr>
        <w:t>Оренбургской  области</w:t>
      </w:r>
    </w:p>
    <w:p w:rsidR="003C7A4F" w:rsidRDefault="003C7A4F" w:rsidP="003C7A4F">
      <w:pPr>
        <w:ind w:right="5755"/>
        <w:jc w:val="center"/>
        <w:rPr>
          <w:b/>
        </w:rPr>
      </w:pPr>
    </w:p>
    <w:p w:rsidR="003C7A4F" w:rsidRDefault="003C7A4F" w:rsidP="003C7A4F">
      <w:pPr>
        <w:ind w:right="5755"/>
        <w:jc w:val="center"/>
        <w:rPr>
          <w:b/>
        </w:rPr>
      </w:pPr>
      <w:r>
        <w:rPr>
          <w:b/>
        </w:rPr>
        <w:t>ПОСТАНОВЛЕНИЕ</w:t>
      </w:r>
    </w:p>
    <w:p w:rsidR="003C7A4F" w:rsidRDefault="003C7A4F" w:rsidP="003C7A4F">
      <w:pPr>
        <w:ind w:right="5755"/>
        <w:jc w:val="center"/>
        <w:rPr>
          <w:b/>
        </w:rPr>
      </w:pPr>
    </w:p>
    <w:p w:rsidR="003C7A4F" w:rsidRDefault="003C7A4F" w:rsidP="003C7A4F">
      <w:pPr>
        <w:ind w:right="5755"/>
        <w:jc w:val="center"/>
      </w:pPr>
      <w:r>
        <w:t>01.11.2021 г. № 82-п</w:t>
      </w:r>
    </w:p>
    <w:p w:rsidR="003C7A4F" w:rsidRDefault="003C7A4F" w:rsidP="003C7A4F">
      <w:pPr>
        <w:ind w:right="5755"/>
        <w:jc w:val="center"/>
      </w:pPr>
      <w:r>
        <w:t>с.Рыбкино</w:t>
      </w:r>
    </w:p>
    <w:p w:rsidR="003C7A4F" w:rsidRDefault="003C7A4F" w:rsidP="003C7A4F">
      <w:pPr>
        <w:ind w:right="5755"/>
        <w:jc w:val="center"/>
      </w:pPr>
    </w:p>
    <w:p w:rsidR="003C7A4F" w:rsidRDefault="003C7A4F" w:rsidP="003C7A4F">
      <w:pPr>
        <w:ind w:right="3684"/>
        <w:jc w:val="both"/>
        <w:rPr>
          <w:bCs w:val="0"/>
        </w:rPr>
      </w:pPr>
      <w:r>
        <w:rPr>
          <w:bCs w:val="0"/>
        </w:rPr>
        <w:t>Об утверждении методики формирования бюджета муниципального образования Рыбкинский сельсовет Новосергиевского района Оренбургской области на 2022 год и на период 2023 и 2024 годов</w:t>
      </w:r>
    </w:p>
    <w:p w:rsidR="003C7A4F" w:rsidRDefault="003C7A4F" w:rsidP="003C7A4F">
      <w:pPr>
        <w:jc w:val="center"/>
        <w:rPr>
          <w:b/>
        </w:rPr>
      </w:pPr>
    </w:p>
    <w:p w:rsidR="003C7A4F" w:rsidRDefault="003C7A4F" w:rsidP="003C7A4F">
      <w:pPr>
        <w:jc w:val="both"/>
        <w:rPr>
          <w:bCs w:val="0"/>
        </w:rPr>
      </w:pPr>
      <w:r>
        <w:t xml:space="preserve">          В соответствии с Решением  Совета депутатов муниципального образования Рыбкинский сельсовет от 28.02.2019 года № 41/2-р.С.  «</w:t>
      </w:r>
      <w:r>
        <w:rPr>
          <w:bCs w:val="0"/>
        </w:rPr>
        <w:t>О бюджетном процессе в муниципальном образовании Рыбкинский сельсовет Новосергиевского района Оренбургской области</w:t>
      </w:r>
      <w:r>
        <w:t>»:</w:t>
      </w:r>
    </w:p>
    <w:p w:rsidR="003C7A4F" w:rsidRDefault="003C7A4F" w:rsidP="003C7A4F">
      <w:pPr>
        <w:ind w:firstLine="567"/>
        <w:jc w:val="both"/>
        <w:rPr>
          <w:bCs w:val="0"/>
        </w:rPr>
      </w:pPr>
      <w:r>
        <w:rPr>
          <w:bCs w:val="0"/>
        </w:rPr>
        <w:t xml:space="preserve">1. </w:t>
      </w:r>
      <w:r>
        <w:t>Утвердить методику формирования бюджета муниципального    образования Рыбкинский сельсовет Новосергиевского района Оренбургской области  на 2022</w:t>
      </w:r>
      <w:r>
        <w:rPr>
          <w:b/>
        </w:rPr>
        <w:t xml:space="preserve"> </w:t>
      </w:r>
      <w:r>
        <w:t>год и на плановый период 2023 и 2024 годов.</w:t>
      </w:r>
    </w:p>
    <w:p w:rsidR="003C7A4F" w:rsidRDefault="003C7A4F" w:rsidP="003C7A4F">
      <w:pPr>
        <w:ind w:firstLine="567"/>
        <w:jc w:val="both"/>
        <w:rPr>
          <w:bCs w:val="0"/>
        </w:rPr>
      </w:pPr>
      <w:r>
        <w:rPr>
          <w:bCs w:val="0"/>
        </w:rPr>
        <w:t xml:space="preserve">2. </w:t>
      </w:r>
      <w:proofErr w:type="gramStart"/>
      <w:r>
        <w:t>Контроль за</w:t>
      </w:r>
      <w:proofErr w:type="gramEnd"/>
      <w:r>
        <w:t xml:space="preserve"> исполнением настоящего постановления оставляю за собой.</w:t>
      </w:r>
    </w:p>
    <w:p w:rsidR="003C7A4F" w:rsidRDefault="003C7A4F" w:rsidP="003C7A4F">
      <w:pPr>
        <w:ind w:firstLine="567"/>
        <w:jc w:val="both"/>
        <w:rPr>
          <w:bCs w:val="0"/>
        </w:rPr>
      </w:pPr>
      <w:r>
        <w:rPr>
          <w:bCs w:val="0"/>
        </w:rPr>
        <w:t xml:space="preserve">3. </w:t>
      </w:r>
      <w:r>
        <w:t>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w:t>
      </w:r>
    </w:p>
    <w:p w:rsidR="003C7A4F" w:rsidRDefault="003C7A4F" w:rsidP="003C7A4F">
      <w:pPr>
        <w:autoSpaceDE w:val="0"/>
        <w:autoSpaceDN w:val="0"/>
        <w:adjustRightInd w:val="0"/>
        <w:spacing w:after="120"/>
        <w:ind w:firstLine="539"/>
        <w:jc w:val="both"/>
        <w:outlineLvl w:val="0"/>
      </w:pPr>
    </w:p>
    <w:p w:rsidR="003C7A4F" w:rsidRDefault="003C7A4F" w:rsidP="003C7A4F"/>
    <w:p w:rsidR="003C7A4F" w:rsidRDefault="003C7A4F" w:rsidP="003C7A4F"/>
    <w:p w:rsidR="003C7A4F" w:rsidRDefault="003C7A4F" w:rsidP="003C7A4F">
      <w:pPr>
        <w:ind w:right="-425"/>
      </w:pPr>
      <w:r>
        <w:t>Глава администрации</w:t>
      </w:r>
    </w:p>
    <w:p w:rsidR="003C7A4F" w:rsidRDefault="003C7A4F" w:rsidP="003C7A4F">
      <w:pPr>
        <w:jc w:val="both"/>
      </w:pPr>
      <w:r>
        <w:t xml:space="preserve">Рыбкинского сельсовета                                                     Ю.П.Колесников   </w:t>
      </w:r>
    </w:p>
    <w:p w:rsidR="003C7A4F" w:rsidRDefault="003C7A4F" w:rsidP="003C7A4F"/>
    <w:p w:rsidR="003C7A4F" w:rsidRDefault="003C7A4F" w:rsidP="003C7A4F"/>
    <w:p w:rsidR="003C7A4F" w:rsidRDefault="003C7A4F" w:rsidP="003C7A4F"/>
    <w:p w:rsidR="003C7A4F" w:rsidRDefault="003C7A4F" w:rsidP="003C7A4F">
      <w:r>
        <w:t xml:space="preserve">Разослано: </w:t>
      </w:r>
      <w:proofErr w:type="spellStart"/>
      <w:r>
        <w:t>райфо</w:t>
      </w:r>
      <w:proofErr w:type="spellEnd"/>
      <w:r>
        <w:t>, ЦБУ Новосергиевского района,  прокурору</w:t>
      </w:r>
    </w:p>
    <w:p w:rsidR="003C7A4F" w:rsidRDefault="003C7A4F" w:rsidP="003C7A4F"/>
    <w:p w:rsidR="003C7A4F" w:rsidRDefault="003C7A4F" w:rsidP="003C7A4F"/>
    <w:p w:rsidR="003C7A4F" w:rsidRDefault="003C7A4F" w:rsidP="003C7A4F"/>
    <w:p w:rsidR="003C7A4F" w:rsidRDefault="003C7A4F" w:rsidP="003C7A4F"/>
    <w:p w:rsidR="003C7A4F" w:rsidRDefault="003C7A4F" w:rsidP="003C7A4F"/>
    <w:p w:rsidR="003C7A4F" w:rsidRDefault="003C7A4F" w:rsidP="003C7A4F">
      <w:pPr>
        <w:tabs>
          <w:tab w:val="left" w:pos="6012"/>
        </w:tabs>
        <w:ind w:right="15" w:firstLine="540"/>
        <w:jc w:val="right"/>
      </w:pPr>
      <w:r>
        <w:lastRenderedPageBreak/>
        <w:t xml:space="preserve">Приложение </w:t>
      </w:r>
    </w:p>
    <w:p w:rsidR="003C7A4F" w:rsidRDefault="003C7A4F" w:rsidP="003C7A4F">
      <w:pPr>
        <w:tabs>
          <w:tab w:val="left" w:pos="6012"/>
        </w:tabs>
        <w:ind w:right="15" w:firstLine="540"/>
        <w:jc w:val="right"/>
      </w:pPr>
      <w:r>
        <w:t>к постановлению  администрации</w:t>
      </w:r>
    </w:p>
    <w:p w:rsidR="003C7A4F" w:rsidRDefault="003C7A4F" w:rsidP="003C7A4F">
      <w:pPr>
        <w:tabs>
          <w:tab w:val="left" w:pos="6012"/>
        </w:tabs>
        <w:ind w:right="15" w:firstLine="540"/>
        <w:jc w:val="right"/>
      </w:pPr>
      <w:r>
        <w:t xml:space="preserve">Рыбкинского сельсовета </w:t>
      </w:r>
    </w:p>
    <w:p w:rsidR="003C7A4F" w:rsidRDefault="003C7A4F" w:rsidP="003C7A4F">
      <w:pPr>
        <w:tabs>
          <w:tab w:val="left" w:pos="6012"/>
        </w:tabs>
        <w:ind w:right="15" w:firstLine="540"/>
        <w:jc w:val="right"/>
      </w:pPr>
      <w:r>
        <w:t>от 12.11.2021 г. № 82-п</w:t>
      </w:r>
    </w:p>
    <w:p w:rsidR="003C7A4F" w:rsidRDefault="003C7A4F" w:rsidP="003C7A4F">
      <w:pPr>
        <w:jc w:val="center"/>
        <w:rPr>
          <w:b/>
        </w:rPr>
      </w:pPr>
    </w:p>
    <w:p w:rsidR="003C7A4F" w:rsidRDefault="003C7A4F" w:rsidP="003C7A4F">
      <w:pPr>
        <w:jc w:val="center"/>
        <w:rPr>
          <w:b/>
        </w:rPr>
      </w:pPr>
      <w:r>
        <w:rPr>
          <w:b/>
        </w:rPr>
        <w:t>Методика</w:t>
      </w:r>
    </w:p>
    <w:p w:rsidR="003C7A4F" w:rsidRDefault="003C7A4F" w:rsidP="003C7A4F">
      <w:pPr>
        <w:tabs>
          <w:tab w:val="left" w:pos="1701"/>
        </w:tabs>
        <w:jc w:val="center"/>
        <w:rPr>
          <w:b/>
        </w:rPr>
      </w:pPr>
      <w:r>
        <w:rPr>
          <w:b/>
        </w:rPr>
        <w:t>формирования бюджета муниципального образования Рыбкинский сельсовет на 2022 год и на плановый период 2023 и 2024 годов</w:t>
      </w:r>
    </w:p>
    <w:p w:rsidR="003C7A4F" w:rsidRDefault="003C7A4F" w:rsidP="003C7A4F">
      <w:pPr>
        <w:tabs>
          <w:tab w:val="left" w:pos="1701"/>
        </w:tabs>
        <w:jc w:val="center"/>
        <w:rPr>
          <w:b/>
        </w:rPr>
      </w:pPr>
    </w:p>
    <w:p w:rsidR="003C7A4F" w:rsidRDefault="003C7A4F" w:rsidP="003C7A4F">
      <w:pPr>
        <w:pStyle w:val="ConsNormal"/>
        <w:ind w:right="0" w:firstLine="851"/>
        <w:jc w:val="both"/>
        <w:rPr>
          <w:rFonts w:ascii="Times New Roman" w:hAnsi="Times New Roman" w:cs="Times New Roman"/>
          <w:sz w:val="28"/>
          <w:szCs w:val="28"/>
        </w:rPr>
      </w:pPr>
      <w:proofErr w:type="gramStart"/>
      <w:r>
        <w:rPr>
          <w:rFonts w:ascii="Times New Roman" w:hAnsi="Times New Roman" w:cs="Times New Roman"/>
          <w:sz w:val="28"/>
          <w:szCs w:val="28"/>
        </w:rPr>
        <w:t>Настоящая методика</w:t>
      </w:r>
      <w:r>
        <w:rPr>
          <w:rFonts w:ascii="Times New Roman" w:hAnsi="Times New Roman" w:cs="Times New Roman"/>
          <w:b/>
          <w:sz w:val="28"/>
          <w:szCs w:val="28"/>
        </w:rPr>
        <w:t xml:space="preserve"> </w:t>
      </w:r>
      <w:r>
        <w:rPr>
          <w:rFonts w:ascii="Times New Roman" w:hAnsi="Times New Roman" w:cs="Times New Roman"/>
          <w:sz w:val="28"/>
          <w:szCs w:val="28"/>
        </w:rPr>
        <w:t xml:space="preserve">формирования районного бюджета на 2022 год и на плановый период 2023 и 2024 годов (далее – методика) разработана в соответствии со статьей 174.2 </w:t>
      </w:r>
      <w:hyperlink r:id="rId6" w:history="1">
        <w:r>
          <w:rPr>
            <w:rStyle w:val="a3"/>
            <w:rFonts w:ascii="Times New Roman" w:hAnsi="Times New Roman" w:cs="Times New Roman"/>
            <w:sz w:val="28"/>
            <w:szCs w:val="28"/>
          </w:rPr>
          <w:t>Бюджетного кодекса Российской Федерации</w:t>
        </w:r>
      </w:hyperlink>
      <w:r>
        <w:rPr>
          <w:rFonts w:ascii="Times New Roman" w:hAnsi="Times New Roman" w:cs="Times New Roman"/>
          <w:sz w:val="28"/>
          <w:szCs w:val="28"/>
        </w:rPr>
        <w:t xml:space="preserve">, главой 4 решения Совета депутатов муниципального образования Рыбкинский сельсовет Новосергиевского района Оренбургской области от 28.02.2019 № 41/2 </w:t>
      </w:r>
      <w:proofErr w:type="spellStart"/>
      <w:r>
        <w:rPr>
          <w:rFonts w:ascii="Times New Roman" w:hAnsi="Times New Roman" w:cs="Times New Roman"/>
          <w:sz w:val="28"/>
          <w:szCs w:val="28"/>
        </w:rPr>
        <w:t>р.С</w:t>
      </w:r>
      <w:proofErr w:type="spellEnd"/>
      <w:r>
        <w:rPr>
          <w:rFonts w:ascii="Times New Roman" w:hAnsi="Times New Roman" w:cs="Times New Roman"/>
          <w:sz w:val="28"/>
          <w:szCs w:val="28"/>
        </w:rPr>
        <w:t>. «Об утверждении Положения о бюджетном процессе в муниципальном образовании Рыбкинский сельсовет Новосергиевского района</w:t>
      </w:r>
      <w:proofErr w:type="gramEnd"/>
      <w:r>
        <w:rPr>
          <w:rFonts w:ascii="Times New Roman" w:hAnsi="Times New Roman" w:cs="Times New Roman"/>
          <w:sz w:val="28"/>
          <w:szCs w:val="28"/>
        </w:rPr>
        <w:t xml:space="preserve"> Оренбургской области» и постановлением администрации муниципального образования Рыбкинский сельсовет Новосергиевского района Оренбургской области от 28.12.2020 № 125-п «Об организации работы по подготовке материалов, необходимых для составления проекта бюджета муниципального образования Рыбкинский сельсовет Новосергиевского района Оренбургской области на 2022 год  и на плановый период 2023 и 2024 годов».</w:t>
      </w:r>
    </w:p>
    <w:p w:rsidR="003C7A4F" w:rsidRDefault="003C7A4F" w:rsidP="003C7A4F">
      <w:pPr>
        <w:pStyle w:val="ConsNormal"/>
        <w:ind w:right="0" w:firstLine="851"/>
        <w:jc w:val="both"/>
        <w:rPr>
          <w:rFonts w:ascii="Times New Roman" w:hAnsi="Times New Roman" w:cs="Times New Roman"/>
          <w:sz w:val="28"/>
          <w:szCs w:val="28"/>
        </w:rPr>
      </w:pPr>
    </w:p>
    <w:p w:rsidR="003C7A4F" w:rsidRDefault="003C7A4F" w:rsidP="003C7A4F">
      <w:pPr>
        <w:pStyle w:val="ConsNormal"/>
        <w:widowControl/>
        <w:numPr>
          <w:ilvl w:val="0"/>
          <w:numId w:val="1"/>
        </w:numPr>
        <w:ind w:left="0" w:right="0" w:firstLine="0"/>
        <w:jc w:val="center"/>
        <w:rPr>
          <w:rFonts w:ascii="Times New Roman" w:hAnsi="Times New Roman" w:cs="Times New Roman"/>
          <w:b/>
          <w:sz w:val="28"/>
          <w:szCs w:val="28"/>
        </w:rPr>
      </w:pPr>
      <w:r>
        <w:rPr>
          <w:rFonts w:ascii="Times New Roman" w:hAnsi="Times New Roman" w:cs="Times New Roman"/>
          <w:b/>
          <w:sz w:val="28"/>
          <w:szCs w:val="28"/>
        </w:rPr>
        <w:t>Прогноз доходов местного бюджета</w:t>
      </w:r>
    </w:p>
    <w:p w:rsidR="003C7A4F" w:rsidRDefault="003C7A4F" w:rsidP="003C7A4F">
      <w:pPr>
        <w:pStyle w:val="ConsNormal"/>
        <w:ind w:left="1080" w:right="0" w:firstLine="0"/>
        <w:jc w:val="both"/>
        <w:rPr>
          <w:rFonts w:ascii="Times New Roman" w:hAnsi="Times New Roman" w:cs="Times New Roman"/>
          <w:b/>
          <w:sz w:val="28"/>
          <w:szCs w:val="28"/>
        </w:rPr>
      </w:pPr>
    </w:p>
    <w:p w:rsidR="003C7A4F" w:rsidRDefault="003C7A4F" w:rsidP="003C7A4F">
      <w:pPr>
        <w:ind w:firstLine="567"/>
        <w:jc w:val="both"/>
        <w:rPr>
          <w:rFonts w:eastAsia="Calibri"/>
        </w:rPr>
      </w:pPr>
      <w:r>
        <w:rPr>
          <w:rFonts w:eastAsia="Calibri"/>
        </w:rPr>
        <w:t>1. Общий прогнозный объем поступлений в бюджет налога на доходы физических лиц определяется как сумма прогнозных поступлений каждого вида налога.</w:t>
      </w:r>
    </w:p>
    <w:p w:rsidR="003C7A4F" w:rsidRDefault="003C7A4F" w:rsidP="003C7A4F">
      <w:pPr>
        <w:ind w:firstLine="567"/>
        <w:jc w:val="both"/>
        <w:rPr>
          <w:rFonts w:eastAsia="Calibri"/>
        </w:rPr>
      </w:pPr>
      <w:r>
        <w:rPr>
          <w:rFonts w:eastAsia="Calibri"/>
        </w:rPr>
        <w:t>НДФЛ всего = НДФЛ</w:t>
      </w:r>
      <w:proofErr w:type="gramStart"/>
      <w:r>
        <w:rPr>
          <w:rFonts w:eastAsia="Calibri"/>
        </w:rPr>
        <w:t>1</w:t>
      </w:r>
      <w:proofErr w:type="gramEnd"/>
      <w:r>
        <w:rPr>
          <w:rFonts w:eastAsia="Calibri"/>
        </w:rPr>
        <w:t xml:space="preserve"> + НДФЛ2 + НДФЛ3 + НДФЛ4, где:</w:t>
      </w:r>
    </w:p>
    <w:p w:rsidR="003C7A4F" w:rsidRDefault="003C7A4F" w:rsidP="003C7A4F">
      <w:pPr>
        <w:ind w:firstLine="567"/>
        <w:jc w:val="both"/>
        <w:rPr>
          <w:rFonts w:eastAsia="Calibri"/>
        </w:rPr>
      </w:pPr>
      <w:r>
        <w:rPr>
          <w:rFonts w:eastAsia="Calibri"/>
        </w:rPr>
        <w:t>НДФЛ всего – объем поступлений налога на доходы физических лиц;</w:t>
      </w:r>
    </w:p>
    <w:p w:rsidR="003C7A4F" w:rsidRDefault="003C7A4F" w:rsidP="003C7A4F">
      <w:pPr>
        <w:ind w:firstLine="567"/>
        <w:jc w:val="both"/>
        <w:rPr>
          <w:rFonts w:eastAsia="Calibri"/>
        </w:rPr>
      </w:pPr>
      <w:r>
        <w:rPr>
          <w:rFonts w:eastAsia="Calibri"/>
        </w:rPr>
        <w:t>НДФЛ</w:t>
      </w:r>
      <w:proofErr w:type="gramStart"/>
      <w:r>
        <w:rPr>
          <w:rFonts w:eastAsia="Calibri"/>
        </w:rPr>
        <w:t>1</w:t>
      </w:r>
      <w:proofErr w:type="gramEnd"/>
      <w:r>
        <w:rPr>
          <w:rFonts w:eastAsia="Calibri"/>
        </w:rPr>
        <w:t xml:space="preserve"> –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3C7A4F" w:rsidRDefault="003C7A4F" w:rsidP="003C7A4F">
      <w:pPr>
        <w:ind w:firstLine="567"/>
        <w:jc w:val="both"/>
        <w:rPr>
          <w:rFonts w:eastAsia="Calibri"/>
        </w:rPr>
      </w:pPr>
      <w:r>
        <w:rPr>
          <w:rFonts w:eastAsia="Calibri"/>
        </w:rPr>
        <w:t>НДФЛ</w:t>
      </w:r>
      <w:proofErr w:type="gramStart"/>
      <w:r>
        <w:rPr>
          <w:rFonts w:eastAsia="Calibri"/>
        </w:rPr>
        <w:t>2</w:t>
      </w:r>
      <w:proofErr w:type="gramEnd"/>
      <w:r>
        <w:rPr>
          <w:rFonts w:eastAsia="Calibri"/>
        </w:rPr>
        <w:t xml:space="preserve"> –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3C7A4F" w:rsidRDefault="003C7A4F" w:rsidP="003C7A4F">
      <w:pPr>
        <w:ind w:firstLine="567"/>
        <w:jc w:val="both"/>
        <w:rPr>
          <w:rFonts w:eastAsia="Calibri"/>
        </w:rPr>
      </w:pPr>
      <w:r>
        <w:rPr>
          <w:rFonts w:eastAsia="Calibri"/>
        </w:rPr>
        <w:t>НДФЛ3 –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3C7A4F" w:rsidRDefault="003C7A4F" w:rsidP="003C7A4F">
      <w:pPr>
        <w:ind w:firstLine="567"/>
        <w:jc w:val="both"/>
        <w:rPr>
          <w:rFonts w:eastAsia="Calibri"/>
        </w:rPr>
      </w:pPr>
      <w:r>
        <w:rPr>
          <w:rFonts w:eastAsia="Calibri"/>
        </w:rPr>
        <w:lastRenderedPageBreak/>
        <w:t>НДФЛ</w:t>
      </w:r>
      <w:proofErr w:type="gramStart"/>
      <w:r>
        <w:rPr>
          <w:rFonts w:eastAsia="Calibri"/>
        </w:rPr>
        <w:t>4</w:t>
      </w:r>
      <w:proofErr w:type="gramEnd"/>
      <w:r>
        <w:rPr>
          <w:rFonts w:eastAsia="Calibri"/>
        </w:rPr>
        <w:t xml:space="preserve"> - объем поступлений налога на доходы физических лиц в части суммы налога, превышающей 650 000 рублей, относящейся к части налоговой базы, превышающей 5 000 000 рублей, определен на основании данных главного администратора доходов с учетом нормативов зачисления в бюджет муниципального образования в соответствии с Бюджетным Кодексом Российской Федерации.</w:t>
      </w:r>
    </w:p>
    <w:p w:rsidR="003C7A4F" w:rsidRDefault="003C7A4F" w:rsidP="003C7A4F">
      <w:pPr>
        <w:ind w:firstLine="567"/>
        <w:jc w:val="both"/>
        <w:rPr>
          <w:rFonts w:eastAsia="Calibri"/>
        </w:rPr>
      </w:pPr>
      <w:r>
        <w:rPr>
          <w:rFonts w:eastAsia="Calibri"/>
        </w:rPr>
        <w:t>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1), определяется по следующей формуле:</w:t>
      </w:r>
    </w:p>
    <w:p w:rsidR="003C7A4F" w:rsidRDefault="003C7A4F" w:rsidP="003C7A4F">
      <w:pPr>
        <w:jc w:val="both"/>
        <w:rPr>
          <w:rFonts w:eastAsia="Calibri"/>
        </w:rPr>
      </w:pPr>
    </w:p>
    <w:p w:rsidR="003C7A4F" w:rsidRDefault="003C7A4F" w:rsidP="003C7A4F">
      <w:pPr>
        <w:ind w:firstLine="567"/>
        <w:jc w:val="both"/>
        <w:rPr>
          <w:rFonts w:eastAsia="Calibri"/>
        </w:rPr>
      </w:pPr>
      <w:r>
        <w:rPr>
          <w:rFonts w:eastAsia="Calibri"/>
        </w:rPr>
        <w:t xml:space="preserve">НДФЛ1 = ((ФЗП - </w:t>
      </w:r>
      <w:proofErr w:type="spellStart"/>
      <w:r>
        <w:rPr>
          <w:rFonts w:eastAsia="Calibri"/>
        </w:rPr>
        <w:t>Нв</w:t>
      </w:r>
      <w:proofErr w:type="spellEnd"/>
      <w:r>
        <w:rPr>
          <w:rFonts w:eastAsia="Calibri"/>
        </w:rPr>
        <w:t xml:space="preserve">) х C) - В х </w:t>
      </w:r>
      <w:proofErr w:type="spellStart"/>
      <w:r>
        <w:rPr>
          <w:rFonts w:eastAsia="Calibri"/>
        </w:rPr>
        <w:t>Кр</w:t>
      </w:r>
      <w:proofErr w:type="spellEnd"/>
      <w:r>
        <w:rPr>
          <w:rFonts w:eastAsia="Calibri"/>
        </w:rPr>
        <w:t xml:space="preserve">) х </w:t>
      </w:r>
      <w:proofErr w:type="spellStart"/>
      <w:r>
        <w:rPr>
          <w:rFonts w:eastAsia="Calibri"/>
        </w:rPr>
        <w:t>Соб</w:t>
      </w:r>
      <w:proofErr w:type="spellEnd"/>
      <w:proofErr w:type="gramStart"/>
      <w:r>
        <w:rPr>
          <w:rFonts w:eastAsia="Calibri"/>
        </w:rPr>
        <w:t xml:space="preserve"> + Н</w:t>
      </w:r>
      <w:proofErr w:type="gramEnd"/>
      <w:r>
        <w:rPr>
          <w:rFonts w:eastAsia="Calibri"/>
        </w:rPr>
        <w:t>и, где:</w:t>
      </w:r>
    </w:p>
    <w:p w:rsidR="003C7A4F" w:rsidRDefault="003C7A4F" w:rsidP="003C7A4F">
      <w:pPr>
        <w:ind w:firstLine="567"/>
        <w:jc w:val="both"/>
        <w:rPr>
          <w:rFonts w:eastAsia="Calibri"/>
        </w:rPr>
      </w:pPr>
    </w:p>
    <w:p w:rsidR="003C7A4F" w:rsidRDefault="003C7A4F" w:rsidP="003C7A4F">
      <w:pPr>
        <w:ind w:firstLine="567"/>
        <w:jc w:val="both"/>
        <w:rPr>
          <w:rFonts w:eastAsia="Calibri"/>
        </w:rPr>
      </w:pPr>
      <w:r>
        <w:rPr>
          <w:rFonts w:eastAsia="Calibri"/>
        </w:rPr>
        <w:t>ФЗП – прогнозируемый фонд заработной платы;</w:t>
      </w:r>
    </w:p>
    <w:p w:rsidR="003C7A4F" w:rsidRDefault="003C7A4F" w:rsidP="003C7A4F">
      <w:pPr>
        <w:ind w:firstLine="567"/>
        <w:jc w:val="both"/>
        <w:rPr>
          <w:rFonts w:eastAsia="Calibri"/>
        </w:rPr>
      </w:pPr>
      <w:r>
        <w:rPr>
          <w:rFonts w:eastAsia="Calibri"/>
        </w:rPr>
        <w:t xml:space="preserve">C – ставка налога; </w:t>
      </w:r>
    </w:p>
    <w:p w:rsidR="003C7A4F" w:rsidRDefault="003C7A4F" w:rsidP="003C7A4F">
      <w:pPr>
        <w:ind w:firstLine="567"/>
        <w:jc w:val="both"/>
        <w:rPr>
          <w:rFonts w:eastAsia="Calibri"/>
        </w:rPr>
      </w:pPr>
      <w:proofErr w:type="spellStart"/>
      <w:r>
        <w:rPr>
          <w:rFonts w:eastAsia="Calibri"/>
        </w:rPr>
        <w:t>Нв</w:t>
      </w:r>
      <w:proofErr w:type="spellEnd"/>
      <w:r>
        <w:rPr>
          <w:rFonts w:eastAsia="Calibri"/>
        </w:rPr>
        <w:t xml:space="preserve"> – налоговые вычеты (имущественные, социальные и отдельные виды налоговых вычетов) за отчетный год;</w:t>
      </w:r>
    </w:p>
    <w:p w:rsidR="003C7A4F" w:rsidRDefault="003C7A4F" w:rsidP="003C7A4F">
      <w:pPr>
        <w:ind w:firstLine="567"/>
        <w:jc w:val="both"/>
        <w:rPr>
          <w:rFonts w:eastAsia="Calibri"/>
        </w:rPr>
      </w:pPr>
      <w:proofErr w:type="spellStart"/>
      <w:r>
        <w:rPr>
          <w:rFonts w:eastAsia="Calibri"/>
        </w:rPr>
        <w:t>Соб</w:t>
      </w:r>
      <w:proofErr w:type="spellEnd"/>
      <w:r>
        <w:rPr>
          <w:rFonts w:eastAsia="Calibri"/>
        </w:rPr>
        <w:t xml:space="preserve"> – уровень собираемости налога;</w:t>
      </w:r>
    </w:p>
    <w:p w:rsidR="003C7A4F" w:rsidRDefault="003C7A4F" w:rsidP="003C7A4F">
      <w:pPr>
        <w:ind w:firstLine="567"/>
        <w:jc w:val="both"/>
        <w:rPr>
          <w:rFonts w:eastAsia="Calibri"/>
        </w:rPr>
      </w:pPr>
      <w:proofErr w:type="gramStart"/>
      <w:r>
        <w:rPr>
          <w:rFonts w:eastAsia="Calibri"/>
        </w:rPr>
        <w:t>В</w:t>
      </w:r>
      <w:proofErr w:type="gramEnd"/>
      <w:r>
        <w:rPr>
          <w:rFonts w:eastAsia="Calibri"/>
        </w:rPr>
        <w:t xml:space="preserve"> – сумма налога, подлежащая возврату по представленным налогоплательщиком декларациям (форма отчета 5-ДДК);</w:t>
      </w:r>
    </w:p>
    <w:p w:rsidR="003C7A4F" w:rsidRDefault="003C7A4F" w:rsidP="003C7A4F">
      <w:pPr>
        <w:ind w:firstLine="567"/>
        <w:jc w:val="both"/>
        <w:rPr>
          <w:rFonts w:eastAsia="Calibri"/>
        </w:rPr>
      </w:pPr>
      <w:proofErr w:type="spellStart"/>
      <w:proofErr w:type="gramStart"/>
      <w:r>
        <w:rPr>
          <w:rFonts w:eastAsia="Calibri"/>
        </w:rPr>
        <w:t>Кр</w:t>
      </w:r>
      <w:proofErr w:type="spellEnd"/>
      <w:proofErr w:type="gramEnd"/>
      <w:r>
        <w:rPr>
          <w:rFonts w:eastAsia="Calibri"/>
        </w:rPr>
        <w:t xml:space="preserve"> – коэффициент роста суммы налога, подлежащей возврату по представленным налогоплательщиком декларациям;</w:t>
      </w:r>
    </w:p>
    <w:p w:rsidR="003C7A4F" w:rsidRDefault="003C7A4F" w:rsidP="003C7A4F">
      <w:pPr>
        <w:ind w:firstLine="567"/>
        <w:jc w:val="both"/>
        <w:rPr>
          <w:rFonts w:eastAsia="Calibri"/>
        </w:rPr>
      </w:pPr>
      <w:r>
        <w:rPr>
          <w:rFonts w:eastAsia="Calibri"/>
        </w:rPr>
        <w:t>Ни – сумма налога от иных налоговых ставок (форма отчета 5-НДФЛ);</w:t>
      </w:r>
    </w:p>
    <w:p w:rsidR="003C7A4F" w:rsidRDefault="003C7A4F" w:rsidP="003C7A4F">
      <w:pPr>
        <w:ind w:firstLine="567"/>
        <w:jc w:val="both"/>
        <w:rPr>
          <w:rFonts w:eastAsia="Calibri"/>
        </w:rPr>
      </w:pPr>
      <w:r>
        <w:rPr>
          <w:rFonts w:eastAsia="Calibri"/>
        </w:rPr>
        <w:t xml:space="preserve">Уровень собираемости определяется согласно данным отчета по форме 1-НМ как частное от деления суммы поступившего налога (без учета сумм налога по иным налоговым ставкам), на сумму начисленного налога (форма отчета 5-НДФЛ). </w:t>
      </w:r>
    </w:p>
    <w:p w:rsidR="003C7A4F" w:rsidRDefault="003C7A4F" w:rsidP="003C7A4F">
      <w:pPr>
        <w:ind w:firstLine="567"/>
        <w:jc w:val="both"/>
        <w:rPr>
          <w:rFonts w:eastAsia="Calibri"/>
        </w:rPr>
      </w:pPr>
      <w:r>
        <w:rPr>
          <w:rFonts w:eastAsia="Calibri"/>
        </w:rPr>
        <w:t>Прогнозный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(НДФЛ</w:t>
      </w:r>
      <w:proofErr w:type="gramStart"/>
      <w:r>
        <w:rPr>
          <w:rFonts w:eastAsia="Calibri"/>
        </w:rPr>
        <w:t>2</w:t>
      </w:r>
      <w:proofErr w:type="gramEnd"/>
      <w:r>
        <w:rPr>
          <w:rFonts w:eastAsia="Calibri"/>
        </w:rPr>
        <w:t>), рассчитывается исходя из оценки фактического поступления налога в текущем году с учетом роста прочих денежных доходов населения по следующей формуле:</w:t>
      </w:r>
    </w:p>
    <w:p w:rsidR="003C7A4F" w:rsidRDefault="003C7A4F" w:rsidP="003C7A4F">
      <w:pPr>
        <w:ind w:firstLine="567"/>
        <w:jc w:val="both"/>
        <w:rPr>
          <w:rFonts w:eastAsia="Calibri"/>
        </w:rPr>
      </w:pPr>
    </w:p>
    <w:p w:rsidR="003C7A4F" w:rsidRDefault="003C7A4F" w:rsidP="003C7A4F">
      <w:pPr>
        <w:ind w:firstLine="567"/>
        <w:jc w:val="both"/>
        <w:rPr>
          <w:rFonts w:eastAsia="Calibri"/>
        </w:rPr>
      </w:pPr>
      <w:r>
        <w:rPr>
          <w:rFonts w:eastAsia="Calibri"/>
        </w:rPr>
        <w:t>НДФЛ</w:t>
      </w:r>
      <w:proofErr w:type="gramStart"/>
      <w:r>
        <w:rPr>
          <w:rFonts w:eastAsia="Calibri"/>
        </w:rPr>
        <w:t>2</w:t>
      </w:r>
      <w:proofErr w:type="gramEnd"/>
      <w:r>
        <w:rPr>
          <w:rFonts w:eastAsia="Calibri"/>
        </w:rPr>
        <w:t xml:space="preserve">= </w:t>
      </w:r>
      <w:proofErr w:type="spellStart"/>
      <w:r>
        <w:rPr>
          <w:rFonts w:eastAsia="Calibri"/>
        </w:rPr>
        <w:t>НДФЛф</w:t>
      </w:r>
      <w:proofErr w:type="spellEnd"/>
      <w:r>
        <w:rPr>
          <w:rFonts w:eastAsia="Calibri"/>
        </w:rPr>
        <w:t xml:space="preserve"> х </w:t>
      </w:r>
      <w:proofErr w:type="spellStart"/>
      <w:r>
        <w:rPr>
          <w:rFonts w:eastAsia="Calibri"/>
        </w:rPr>
        <w:t>Пд</w:t>
      </w:r>
      <w:proofErr w:type="spellEnd"/>
      <w:r>
        <w:rPr>
          <w:rFonts w:eastAsia="Calibri"/>
        </w:rPr>
        <w:t>, где:</w:t>
      </w:r>
    </w:p>
    <w:p w:rsidR="003C7A4F" w:rsidRDefault="003C7A4F" w:rsidP="003C7A4F">
      <w:pPr>
        <w:ind w:firstLine="567"/>
        <w:jc w:val="both"/>
        <w:rPr>
          <w:rFonts w:eastAsia="Calibri"/>
        </w:rPr>
      </w:pPr>
    </w:p>
    <w:p w:rsidR="003C7A4F" w:rsidRDefault="003C7A4F" w:rsidP="003C7A4F">
      <w:pPr>
        <w:ind w:firstLine="567"/>
        <w:jc w:val="both"/>
        <w:rPr>
          <w:rFonts w:eastAsia="Calibri"/>
        </w:rPr>
      </w:pPr>
      <w:proofErr w:type="spellStart"/>
      <w:r>
        <w:rPr>
          <w:rFonts w:eastAsia="Calibri"/>
        </w:rPr>
        <w:t>НДФЛф</w:t>
      </w:r>
      <w:proofErr w:type="spellEnd"/>
      <w:r>
        <w:rPr>
          <w:rFonts w:eastAsia="Calibri"/>
        </w:rPr>
        <w:t xml:space="preserve"> – оценка фактических поступлений текущего года;</w:t>
      </w:r>
    </w:p>
    <w:p w:rsidR="003C7A4F" w:rsidRDefault="003C7A4F" w:rsidP="003C7A4F">
      <w:pPr>
        <w:ind w:firstLine="567"/>
        <w:jc w:val="both"/>
        <w:rPr>
          <w:rFonts w:eastAsia="Calibri"/>
        </w:rPr>
      </w:pPr>
      <w:proofErr w:type="spellStart"/>
      <w:r>
        <w:rPr>
          <w:rFonts w:eastAsia="Calibri"/>
        </w:rPr>
        <w:t>Пд</w:t>
      </w:r>
      <w:proofErr w:type="spellEnd"/>
      <w:r>
        <w:rPr>
          <w:rFonts w:eastAsia="Calibri"/>
        </w:rPr>
        <w:t xml:space="preserve">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3C7A4F" w:rsidRDefault="003C7A4F" w:rsidP="003C7A4F">
      <w:pPr>
        <w:ind w:firstLine="567"/>
        <w:jc w:val="both"/>
        <w:rPr>
          <w:rFonts w:eastAsia="Calibri"/>
        </w:rPr>
      </w:pPr>
      <w:proofErr w:type="gramStart"/>
      <w:r>
        <w:rPr>
          <w:rFonts w:eastAsia="Calibri"/>
        </w:rPr>
        <w:lastRenderedPageBreak/>
        <w:t xml:space="preserve">Прогнозный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(НДФЛ3),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за отчетный год (отчет по форме № 5-ДДК) и темпа роста прочих денежных доходов населения.   </w:t>
      </w:r>
      <w:proofErr w:type="gramEnd"/>
    </w:p>
    <w:p w:rsidR="003C7A4F" w:rsidRDefault="003C7A4F" w:rsidP="003C7A4F">
      <w:pPr>
        <w:ind w:firstLine="567"/>
        <w:jc w:val="both"/>
        <w:rPr>
          <w:rFonts w:eastAsia="Calibri"/>
        </w:rPr>
      </w:pPr>
    </w:p>
    <w:p w:rsidR="003C7A4F" w:rsidRDefault="003C7A4F" w:rsidP="003C7A4F">
      <w:pPr>
        <w:ind w:firstLine="567"/>
        <w:jc w:val="both"/>
        <w:rPr>
          <w:rFonts w:eastAsia="Calibri"/>
        </w:rPr>
      </w:pPr>
      <w:r>
        <w:rPr>
          <w:rFonts w:eastAsia="Calibri"/>
        </w:rPr>
        <w:t xml:space="preserve">НДФЛ3= НБ х </w:t>
      </w:r>
      <w:proofErr w:type="spellStart"/>
      <w:r>
        <w:rPr>
          <w:rFonts w:eastAsia="Calibri"/>
        </w:rPr>
        <w:t>Пд</w:t>
      </w:r>
      <w:proofErr w:type="spellEnd"/>
      <w:r>
        <w:rPr>
          <w:rFonts w:eastAsia="Calibri"/>
        </w:rPr>
        <w:t>, где:</w:t>
      </w:r>
    </w:p>
    <w:p w:rsidR="003C7A4F" w:rsidRDefault="003C7A4F" w:rsidP="003C7A4F">
      <w:pPr>
        <w:ind w:firstLine="567"/>
        <w:jc w:val="both"/>
        <w:rPr>
          <w:rFonts w:eastAsia="Calibri"/>
        </w:rPr>
      </w:pPr>
    </w:p>
    <w:p w:rsidR="003C7A4F" w:rsidRDefault="003C7A4F" w:rsidP="003C7A4F">
      <w:pPr>
        <w:ind w:firstLine="567"/>
        <w:jc w:val="both"/>
        <w:rPr>
          <w:rFonts w:eastAsia="Calibri"/>
        </w:rPr>
      </w:pPr>
      <w:r>
        <w:rPr>
          <w:rFonts w:eastAsia="Calibri"/>
        </w:rPr>
        <w:t>НБ – общая сумма налога, подлежащая уплате (доплате) в бюджет, по представленным налогоплательщиками актуальным декларациям по налогу за отчетный год;</w:t>
      </w:r>
    </w:p>
    <w:p w:rsidR="003C7A4F" w:rsidRDefault="003C7A4F" w:rsidP="003C7A4F">
      <w:pPr>
        <w:ind w:firstLine="567"/>
        <w:jc w:val="both"/>
        <w:rPr>
          <w:rFonts w:eastAsia="Calibri"/>
        </w:rPr>
      </w:pPr>
      <w:proofErr w:type="spellStart"/>
      <w:r>
        <w:rPr>
          <w:rFonts w:eastAsia="Calibri"/>
        </w:rPr>
        <w:t>Пд</w:t>
      </w:r>
      <w:proofErr w:type="spellEnd"/>
      <w:r>
        <w:rPr>
          <w:rFonts w:eastAsia="Calibri"/>
        </w:rPr>
        <w:t xml:space="preserve">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3C7A4F" w:rsidRDefault="003C7A4F" w:rsidP="003C7A4F">
      <w:pPr>
        <w:ind w:firstLine="567"/>
        <w:jc w:val="both"/>
        <w:rPr>
          <w:rFonts w:eastAsia="Calibri"/>
        </w:rPr>
      </w:pPr>
      <w:r>
        <w:rPr>
          <w:rFonts w:eastAsia="Calibri"/>
        </w:rPr>
        <w:t>2.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Pr>
          <w:rFonts w:eastAsia="Calibri"/>
        </w:rPr>
        <w:t>инжекторных</w:t>
      </w:r>
      <w:proofErr w:type="spellEnd"/>
      <w:r>
        <w:rPr>
          <w:rFonts w:eastAsia="Calibri"/>
        </w:rPr>
        <w:t>) двигателей, производимые на территории Российской Федерации, прогнозируются на 2022 и 2023 годы по данным администратора доходов, а на 2024 год прогнозируются в размерах поступлений 2023 года.</w:t>
      </w:r>
    </w:p>
    <w:p w:rsidR="003C7A4F" w:rsidRDefault="003C7A4F" w:rsidP="003C7A4F">
      <w:pPr>
        <w:ind w:firstLine="567"/>
        <w:jc w:val="both"/>
        <w:rPr>
          <w:rFonts w:eastAsia="Calibri"/>
        </w:rPr>
      </w:pPr>
      <w:r>
        <w:rPr>
          <w:rFonts w:eastAsia="Calibri"/>
        </w:rPr>
        <w:t>3. Расчет прогнозируемого объема поступлений единого сельскохозяйственного налога (ЕСХН) осуществляется по следующей формуле:</w:t>
      </w:r>
    </w:p>
    <w:p w:rsidR="003C7A4F" w:rsidRDefault="003C7A4F" w:rsidP="003C7A4F">
      <w:pPr>
        <w:ind w:firstLine="567"/>
        <w:jc w:val="both"/>
        <w:rPr>
          <w:rFonts w:eastAsia="Calibri"/>
        </w:rPr>
      </w:pPr>
    </w:p>
    <w:p w:rsidR="003C7A4F" w:rsidRDefault="003C7A4F" w:rsidP="003C7A4F">
      <w:pPr>
        <w:ind w:firstLine="567"/>
        <w:jc w:val="both"/>
        <w:rPr>
          <w:rFonts w:eastAsia="Calibri"/>
        </w:rPr>
      </w:pPr>
      <w:r>
        <w:rPr>
          <w:rFonts w:eastAsia="Calibri"/>
        </w:rPr>
        <w:t xml:space="preserve">ЕСХН = </w:t>
      </w:r>
      <w:proofErr w:type="spellStart"/>
      <w:r>
        <w:rPr>
          <w:rFonts w:eastAsia="Calibri"/>
        </w:rPr>
        <w:t>Ноц</w:t>
      </w:r>
      <w:proofErr w:type="spellEnd"/>
      <w:r>
        <w:rPr>
          <w:rFonts w:eastAsia="Calibri"/>
        </w:rPr>
        <w:t xml:space="preserve"> x</w:t>
      </w:r>
      <w:proofErr w:type="gramStart"/>
      <w:r>
        <w:rPr>
          <w:rFonts w:eastAsia="Calibri"/>
        </w:rPr>
        <w:t xml:space="preserve"> И</w:t>
      </w:r>
      <w:proofErr w:type="gramEnd"/>
      <w:r>
        <w:rPr>
          <w:rFonts w:eastAsia="Calibri"/>
        </w:rPr>
        <w:t>, где:</w:t>
      </w:r>
    </w:p>
    <w:p w:rsidR="003C7A4F" w:rsidRDefault="003C7A4F" w:rsidP="003C7A4F">
      <w:pPr>
        <w:ind w:firstLine="567"/>
        <w:jc w:val="both"/>
        <w:rPr>
          <w:rFonts w:eastAsia="Calibri"/>
        </w:rPr>
      </w:pPr>
    </w:p>
    <w:p w:rsidR="003C7A4F" w:rsidRDefault="003C7A4F" w:rsidP="003C7A4F">
      <w:pPr>
        <w:ind w:firstLine="567"/>
        <w:jc w:val="both"/>
        <w:rPr>
          <w:rFonts w:eastAsia="Calibri"/>
        </w:rPr>
      </w:pPr>
      <w:proofErr w:type="spellStart"/>
      <w:r>
        <w:rPr>
          <w:rFonts w:eastAsia="Calibri"/>
        </w:rPr>
        <w:t>Ноц</w:t>
      </w:r>
      <w:proofErr w:type="spellEnd"/>
      <w:r>
        <w:rPr>
          <w:rFonts w:eastAsia="Calibri"/>
        </w:rPr>
        <w:t xml:space="preserve"> – оценка начислений налога в текущем периоде;</w:t>
      </w:r>
    </w:p>
    <w:p w:rsidR="003C7A4F" w:rsidRDefault="003C7A4F" w:rsidP="003C7A4F">
      <w:pPr>
        <w:ind w:firstLine="567"/>
        <w:jc w:val="both"/>
        <w:rPr>
          <w:rFonts w:eastAsia="Calibri"/>
        </w:rPr>
      </w:pPr>
      <w:r>
        <w:rPr>
          <w:rFonts w:eastAsia="Calibri"/>
        </w:rPr>
        <w:t>И – индекс-дефлятор продукции сельского хозяйства в хозяйствах всех категорий на соответствующий год.</w:t>
      </w:r>
    </w:p>
    <w:p w:rsidR="003C7A4F" w:rsidRDefault="003C7A4F" w:rsidP="003C7A4F">
      <w:pPr>
        <w:ind w:firstLine="567"/>
        <w:jc w:val="both"/>
        <w:rPr>
          <w:rFonts w:eastAsia="Calibri"/>
        </w:rPr>
      </w:pPr>
      <w:r>
        <w:rPr>
          <w:rFonts w:eastAsia="Calibri"/>
        </w:rPr>
        <w:t>4. При расчете налога на имущество физических лиц в переходный период:</w:t>
      </w:r>
    </w:p>
    <w:p w:rsidR="003C7A4F" w:rsidRDefault="003C7A4F" w:rsidP="003C7A4F">
      <w:pPr>
        <w:ind w:firstLine="567"/>
        <w:jc w:val="both"/>
        <w:rPr>
          <w:rFonts w:eastAsia="Calibri"/>
        </w:rPr>
      </w:pPr>
    </w:p>
    <w:p w:rsidR="003C7A4F" w:rsidRDefault="003C7A4F" w:rsidP="003C7A4F">
      <w:pPr>
        <w:ind w:firstLine="567"/>
        <w:jc w:val="both"/>
        <w:rPr>
          <w:rFonts w:eastAsia="Calibri"/>
        </w:rPr>
      </w:pPr>
      <w:r>
        <w:rPr>
          <w:rFonts w:eastAsia="Calibri"/>
        </w:rPr>
        <w:t>Нимф = ((</w:t>
      </w:r>
      <w:proofErr w:type="spellStart"/>
      <w:r>
        <w:rPr>
          <w:rFonts w:eastAsia="Calibri"/>
        </w:rPr>
        <w:t>Нкад</w:t>
      </w:r>
      <w:proofErr w:type="spellEnd"/>
      <w:r>
        <w:rPr>
          <w:rFonts w:eastAsia="Calibri"/>
        </w:rPr>
        <w:t xml:space="preserve"> - Нин) х </w:t>
      </w:r>
      <w:proofErr w:type="spellStart"/>
      <w:r>
        <w:rPr>
          <w:rFonts w:eastAsia="Calibri"/>
        </w:rPr>
        <w:t>Кперех</w:t>
      </w:r>
      <w:proofErr w:type="spellEnd"/>
      <w:r>
        <w:rPr>
          <w:rFonts w:eastAsia="Calibri"/>
        </w:rPr>
        <w:t xml:space="preserve"> + Нин) х </w:t>
      </w:r>
      <w:proofErr w:type="spellStart"/>
      <w:r>
        <w:rPr>
          <w:rFonts w:eastAsia="Calibri"/>
        </w:rPr>
        <w:t>Соб</w:t>
      </w:r>
      <w:proofErr w:type="spellEnd"/>
      <w:r>
        <w:rPr>
          <w:rFonts w:eastAsia="Calibri"/>
        </w:rPr>
        <w:t>,</w:t>
      </w:r>
    </w:p>
    <w:p w:rsidR="003C7A4F" w:rsidRDefault="003C7A4F" w:rsidP="003C7A4F">
      <w:pPr>
        <w:ind w:firstLine="567"/>
        <w:jc w:val="both"/>
        <w:rPr>
          <w:rFonts w:eastAsia="Calibri"/>
        </w:rPr>
      </w:pPr>
      <w:r>
        <w:rPr>
          <w:rFonts w:eastAsia="Calibri"/>
        </w:rPr>
        <w:t>где:</w:t>
      </w:r>
    </w:p>
    <w:p w:rsidR="003C7A4F" w:rsidRDefault="003C7A4F" w:rsidP="003C7A4F">
      <w:pPr>
        <w:ind w:firstLine="567"/>
        <w:jc w:val="both"/>
        <w:rPr>
          <w:rFonts w:eastAsia="Calibri"/>
        </w:rPr>
      </w:pPr>
      <w:r>
        <w:rPr>
          <w:rFonts w:eastAsia="Calibri"/>
        </w:rPr>
        <w:t>Нимф – прогнозируемая сумма налога;</w:t>
      </w:r>
    </w:p>
    <w:p w:rsidR="003C7A4F" w:rsidRDefault="003C7A4F" w:rsidP="003C7A4F">
      <w:pPr>
        <w:ind w:firstLine="567"/>
        <w:jc w:val="both"/>
        <w:rPr>
          <w:rFonts w:eastAsia="Calibri"/>
        </w:rPr>
      </w:pPr>
      <w:proofErr w:type="spellStart"/>
      <w:r>
        <w:rPr>
          <w:rFonts w:eastAsia="Calibri"/>
        </w:rPr>
        <w:t>Нкад</w:t>
      </w:r>
      <w:proofErr w:type="spellEnd"/>
      <w:r>
        <w:rPr>
          <w:rFonts w:eastAsia="Calibri"/>
        </w:rPr>
        <w:t xml:space="preserve"> – сумма налога, исчисленная исходя из кадастровой стоимости имущества;</w:t>
      </w:r>
    </w:p>
    <w:p w:rsidR="003C7A4F" w:rsidRDefault="003C7A4F" w:rsidP="003C7A4F">
      <w:pPr>
        <w:ind w:firstLine="567"/>
        <w:jc w:val="both"/>
        <w:rPr>
          <w:rFonts w:eastAsia="Calibri"/>
        </w:rPr>
      </w:pPr>
      <w:r>
        <w:rPr>
          <w:rFonts w:eastAsia="Calibri"/>
        </w:rPr>
        <w:t>Нин – сумма налога, исчисленная исходя из инвентаризационной стоимости имущества;</w:t>
      </w:r>
    </w:p>
    <w:p w:rsidR="003C7A4F" w:rsidRDefault="003C7A4F" w:rsidP="003C7A4F">
      <w:pPr>
        <w:ind w:firstLine="567"/>
        <w:jc w:val="both"/>
        <w:rPr>
          <w:rFonts w:eastAsia="Calibri"/>
        </w:rPr>
      </w:pPr>
      <w:proofErr w:type="spellStart"/>
      <w:r>
        <w:rPr>
          <w:rFonts w:eastAsia="Calibri"/>
        </w:rPr>
        <w:t>Кперех</w:t>
      </w:r>
      <w:proofErr w:type="spellEnd"/>
      <w:r>
        <w:rPr>
          <w:rFonts w:eastAsia="Calibri"/>
        </w:rPr>
        <w:t xml:space="preserve"> - коэффициент, который изменяется ежегодно в течение переходного периода.</w:t>
      </w:r>
    </w:p>
    <w:p w:rsidR="003C7A4F" w:rsidRDefault="003C7A4F" w:rsidP="003C7A4F">
      <w:pPr>
        <w:ind w:firstLine="567"/>
        <w:jc w:val="both"/>
        <w:rPr>
          <w:rFonts w:eastAsia="Calibri"/>
        </w:rPr>
      </w:pPr>
      <w:r>
        <w:rPr>
          <w:rFonts w:eastAsia="Calibri"/>
        </w:rPr>
        <w:t>0,2 – применительно к первому налоговому периоду;</w:t>
      </w:r>
    </w:p>
    <w:p w:rsidR="003C7A4F" w:rsidRDefault="003C7A4F" w:rsidP="003C7A4F">
      <w:pPr>
        <w:ind w:firstLine="567"/>
        <w:jc w:val="both"/>
        <w:rPr>
          <w:rFonts w:eastAsia="Calibri"/>
        </w:rPr>
      </w:pPr>
      <w:r>
        <w:rPr>
          <w:rFonts w:eastAsia="Calibri"/>
        </w:rPr>
        <w:t>0,4 – применительно ко второму налоговому периоду;</w:t>
      </w:r>
    </w:p>
    <w:p w:rsidR="003C7A4F" w:rsidRDefault="003C7A4F" w:rsidP="003C7A4F">
      <w:pPr>
        <w:ind w:firstLine="567"/>
        <w:jc w:val="both"/>
        <w:rPr>
          <w:rFonts w:eastAsia="Calibri"/>
        </w:rPr>
      </w:pPr>
      <w:r>
        <w:rPr>
          <w:rFonts w:eastAsia="Calibri"/>
        </w:rPr>
        <w:t>0,6 – применительно к третьему налоговому периоду;</w:t>
      </w:r>
    </w:p>
    <w:p w:rsidR="003C7A4F" w:rsidRDefault="003C7A4F" w:rsidP="003C7A4F">
      <w:pPr>
        <w:ind w:firstLine="567"/>
        <w:jc w:val="both"/>
        <w:rPr>
          <w:rFonts w:eastAsia="Calibri"/>
        </w:rPr>
      </w:pPr>
      <w:r>
        <w:rPr>
          <w:rFonts w:eastAsia="Calibri"/>
        </w:rPr>
        <w:lastRenderedPageBreak/>
        <w:t>0,8 – применительно к четвертому налоговому периоду.</w:t>
      </w:r>
    </w:p>
    <w:p w:rsidR="003C7A4F" w:rsidRDefault="003C7A4F" w:rsidP="003C7A4F">
      <w:pPr>
        <w:ind w:firstLine="567"/>
        <w:jc w:val="both"/>
        <w:rPr>
          <w:rFonts w:eastAsia="Calibri"/>
        </w:rPr>
      </w:pPr>
      <w:proofErr w:type="spellStart"/>
      <w:r>
        <w:rPr>
          <w:rFonts w:eastAsia="Calibri"/>
        </w:rPr>
        <w:t>Соб</w:t>
      </w:r>
      <w:proofErr w:type="spellEnd"/>
      <w:r>
        <w:rPr>
          <w:rFonts w:eastAsia="Calibri"/>
        </w:rPr>
        <w:t xml:space="preserve"> – расчетный уровень собираемости (средний процент за три предыдущих года).</w:t>
      </w:r>
    </w:p>
    <w:p w:rsidR="003C7A4F" w:rsidRDefault="003C7A4F" w:rsidP="003C7A4F">
      <w:pPr>
        <w:ind w:firstLine="567"/>
        <w:jc w:val="both"/>
        <w:rPr>
          <w:rFonts w:eastAsia="Calibri"/>
        </w:rPr>
      </w:pPr>
      <w:r>
        <w:rPr>
          <w:rFonts w:eastAsia="Calibri"/>
        </w:rPr>
        <w:t>Расчетный уровень собираемости определяется как среднее за 3 предыдущих года значение от деления поступлений (отчет по форме № 1-НМ) на сумму начисленного налога (отчет по форме № 5-МН), умноженное на 100 процентов.</w:t>
      </w:r>
    </w:p>
    <w:p w:rsidR="003C7A4F" w:rsidRDefault="003C7A4F" w:rsidP="003C7A4F">
      <w:pPr>
        <w:ind w:firstLine="567"/>
        <w:jc w:val="both"/>
        <w:rPr>
          <w:rFonts w:eastAsia="Calibri"/>
        </w:rPr>
      </w:pPr>
    </w:p>
    <w:p w:rsidR="003C7A4F" w:rsidRDefault="003C7A4F" w:rsidP="003C7A4F">
      <w:pPr>
        <w:ind w:firstLine="567"/>
        <w:jc w:val="both"/>
        <w:rPr>
          <w:rFonts w:eastAsia="Calibri"/>
        </w:rPr>
      </w:pPr>
      <w:proofErr w:type="spellStart"/>
      <w:r>
        <w:rPr>
          <w:rFonts w:eastAsia="Calibri"/>
        </w:rPr>
        <w:t>Нкад</w:t>
      </w:r>
      <w:proofErr w:type="spellEnd"/>
      <w:r>
        <w:rPr>
          <w:rFonts w:eastAsia="Calibri"/>
        </w:rPr>
        <w:t xml:space="preserve"> = </w:t>
      </w:r>
      <w:proofErr w:type="spellStart"/>
      <w:r>
        <w:rPr>
          <w:rFonts w:eastAsia="Calibri"/>
        </w:rPr>
        <w:t>Кст</w:t>
      </w:r>
      <w:proofErr w:type="spellEnd"/>
      <w:r>
        <w:rPr>
          <w:rFonts w:eastAsia="Calibri"/>
        </w:rPr>
        <w:t xml:space="preserve"> х </w:t>
      </w:r>
      <w:proofErr w:type="spellStart"/>
      <w:proofErr w:type="gramStart"/>
      <w:r>
        <w:rPr>
          <w:rFonts w:eastAsia="Calibri"/>
        </w:rPr>
        <w:t>S</w:t>
      </w:r>
      <w:proofErr w:type="gramEnd"/>
      <w:r>
        <w:rPr>
          <w:rFonts w:eastAsia="Calibri"/>
        </w:rPr>
        <w:t>кад</w:t>
      </w:r>
      <w:proofErr w:type="spellEnd"/>
      <w:r>
        <w:rPr>
          <w:rFonts w:eastAsia="Calibri"/>
        </w:rPr>
        <w:t>/100,</w:t>
      </w:r>
    </w:p>
    <w:p w:rsidR="003C7A4F" w:rsidRDefault="003C7A4F" w:rsidP="003C7A4F">
      <w:pPr>
        <w:ind w:firstLine="567"/>
        <w:jc w:val="both"/>
        <w:rPr>
          <w:rFonts w:eastAsia="Calibri"/>
        </w:rPr>
      </w:pPr>
      <w:r>
        <w:rPr>
          <w:rFonts w:eastAsia="Calibri"/>
        </w:rPr>
        <w:t>где:</w:t>
      </w:r>
    </w:p>
    <w:p w:rsidR="003C7A4F" w:rsidRDefault="003C7A4F" w:rsidP="003C7A4F">
      <w:pPr>
        <w:ind w:firstLine="567"/>
        <w:jc w:val="both"/>
        <w:rPr>
          <w:rFonts w:eastAsia="Calibri"/>
        </w:rPr>
      </w:pPr>
      <w:proofErr w:type="spellStart"/>
      <w:proofErr w:type="gramStart"/>
      <w:r>
        <w:rPr>
          <w:rFonts w:eastAsia="Calibri"/>
        </w:rPr>
        <w:t>Кст</w:t>
      </w:r>
      <w:proofErr w:type="spellEnd"/>
      <w:r>
        <w:rPr>
          <w:rFonts w:eastAsia="Calibri"/>
        </w:rPr>
        <w:t xml:space="preserve"> – общая кадастровая стоимость строений, помещений и сооружений, по которым предъявлен налог к уплате, уменьшенная на величину налоговых вычетов, предусмотренных пунктами 3–6 статьи 403 Налогового кодекса Российской Федерации,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(отчет по форме № 5-МН); </w:t>
      </w:r>
      <w:proofErr w:type="gramEnd"/>
    </w:p>
    <w:p w:rsidR="003C7A4F" w:rsidRDefault="003C7A4F" w:rsidP="003C7A4F">
      <w:pPr>
        <w:ind w:firstLine="567"/>
        <w:jc w:val="both"/>
        <w:rPr>
          <w:rFonts w:eastAsia="Calibri"/>
        </w:rPr>
      </w:pPr>
      <w:proofErr w:type="spellStart"/>
      <w:proofErr w:type="gramStart"/>
      <w:r>
        <w:rPr>
          <w:rFonts w:eastAsia="Calibri"/>
        </w:rPr>
        <w:t>S</w:t>
      </w:r>
      <w:proofErr w:type="gramEnd"/>
      <w:r>
        <w:rPr>
          <w:rFonts w:eastAsia="Calibri"/>
        </w:rPr>
        <w:t>кад</w:t>
      </w:r>
      <w:proofErr w:type="spellEnd"/>
      <w:r>
        <w:rPr>
          <w:rFonts w:eastAsia="Calibri"/>
        </w:rPr>
        <w:t xml:space="preserve"> – расчетная средняя ставка по кадастровой стоимости объекта налогообложения за отчетный период.</w:t>
      </w:r>
    </w:p>
    <w:p w:rsidR="003C7A4F" w:rsidRDefault="003C7A4F" w:rsidP="003C7A4F">
      <w:pPr>
        <w:ind w:firstLine="567"/>
        <w:jc w:val="both"/>
        <w:rPr>
          <w:rFonts w:eastAsia="Calibri"/>
        </w:rPr>
      </w:pPr>
    </w:p>
    <w:p w:rsidR="003C7A4F" w:rsidRDefault="003C7A4F" w:rsidP="003C7A4F">
      <w:pPr>
        <w:ind w:firstLine="567"/>
        <w:jc w:val="both"/>
        <w:rPr>
          <w:rFonts w:eastAsia="Calibri"/>
        </w:rPr>
      </w:pPr>
      <w:r>
        <w:rPr>
          <w:rFonts w:eastAsia="Calibri"/>
        </w:rPr>
        <w:t>Нин = (</w:t>
      </w:r>
      <w:proofErr w:type="spellStart"/>
      <w:r>
        <w:rPr>
          <w:rFonts w:eastAsia="Calibri"/>
        </w:rPr>
        <w:t>Ист</w:t>
      </w:r>
      <w:proofErr w:type="spellEnd"/>
      <w:proofErr w:type="gramStart"/>
      <w:r>
        <w:rPr>
          <w:rFonts w:eastAsia="Calibri"/>
        </w:rPr>
        <w:t xml:space="preserve"> / </w:t>
      </w:r>
      <w:proofErr w:type="spellStart"/>
      <w:r>
        <w:rPr>
          <w:rFonts w:eastAsia="Calibri"/>
        </w:rPr>
        <w:t>К</w:t>
      </w:r>
      <w:proofErr w:type="gramEnd"/>
      <w:r>
        <w:rPr>
          <w:rFonts w:eastAsia="Calibri"/>
        </w:rPr>
        <w:t>в</w:t>
      </w:r>
      <w:proofErr w:type="spellEnd"/>
      <w:r>
        <w:rPr>
          <w:rFonts w:eastAsia="Calibri"/>
        </w:rPr>
        <w:t xml:space="preserve"> </w:t>
      </w:r>
      <w:proofErr w:type="spellStart"/>
      <w:r>
        <w:rPr>
          <w:rFonts w:eastAsia="Calibri"/>
        </w:rPr>
        <w:t>прош</w:t>
      </w:r>
      <w:proofErr w:type="spellEnd"/>
      <w:r>
        <w:rPr>
          <w:rFonts w:eastAsia="Calibri"/>
        </w:rPr>
        <w:t xml:space="preserve"> года х </w:t>
      </w:r>
      <w:proofErr w:type="spellStart"/>
      <w:r>
        <w:rPr>
          <w:rFonts w:eastAsia="Calibri"/>
        </w:rPr>
        <w:t>Кв</w:t>
      </w:r>
      <w:proofErr w:type="spellEnd"/>
      <w:r>
        <w:rPr>
          <w:rFonts w:eastAsia="Calibri"/>
        </w:rPr>
        <w:t xml:space="preserve"> тек года) х </w:t>
      </w:r>
      <w:proofErr w:type="spellStart"/>
      <w:r>
        <w:rPr>
          <w:rFonts w:eastAsia="Calibri"/>
        </w:rPr>
        <w:t>Sин</w:t>
      </w:r>
      <w:proofErr w:type="spellEnd"/>
      <w:r>
        <w:rPr>
          <w:rFonts w:eastAsia="Calibri"/>
        </w:rPr>
        <w:t>/100,</w:t>
      </w:r>
    </w:p>
    <w:p w:rsidR="003C7A4F" w:rsidRDefault="003C7A4F" w:rsidP="003C7A4F">
      <w:pPr>
        <w:ind w:firstLine="567"/>
        <w:jc w:val="both"/>
        <w:rPr>
          <w:rFonts w:eastAsia="Calibri"/>
        </w:rPr>
      </w:pPr>
      <w:r>
        <w:rPr>
          <w:rFonts w:eastAsia="Calibri"/>
        </w:rPr>
        <w:t>где:</w:t>
      </w:r>
    </w:p>
    <w:p w:rsidR="003C7A4F" w:rsidRDefault="003C7A4F" w:rsidP="003C7A4F">
      <w:pPr>
        <w:ind w:firstLine="567"/>
        <w:jc w:val="both"/>
        <w:rPr>
          <w:rFonts w:eastAsia="Calibri"/>
        </w:rPr>
      </w:pPr>
      <w:proofErr w:type="spellStart"/>
      <w:proofErr w:type="gramStart"/>
      <w:r>
        <w:rPr>
          <w:rFonts w:eastAsia="Calibri"/>
        </w:rPr>
        <w:t>Ист</w:t>
      </w:r>
      <w:proofErr w:type="spellEnd"/>
      <w:proofErr w:type="gramEnd"/>
      <w:r>
        <w:rPr>
          <w:rFonts w:eastAsia="Calibri"/>
        </w:rPr>
        <w:t xml:space="preserve"> – общая инвентаризационная стоимость строений, помещений и сооружений, с учетом коэффициента-дефлятора,  по которым предъявлен налог к уплате (отчет по форме № 5-МН);</w:t>
      </w:r>
    </w:p>
    <w:p w:rsidR="003C7A4F" w:rsidRDefault="003C7A4F" w:rsidP="003C7A4F">
      <w:pPr>
        <w:ind w:firstLine="567"/>
        <w:jc w:val="both"/>
        <w:rPr>
          <w:rFonts w:eastAsia="Calibri"/>
        </w:rPr>
      </w:pPr>
      <w:proofErr w:type="spellStart"/>
      <w:r>
        <w:rPr>
          <w:rFonts w:eastAsia="Calibri"/>
        </w:rPr>
        <w:t>Кв</w:t>
      </w:r>
      <w:proofErr w:type="spellEnd"/>
      <w:r>
        <w:rPr>
          <w:rFonts w:eastAsia="Calibri"/>
        </w:rPr>
        <w:t xml:space="preserve"> </w:t>
      </w:r>
      <w:proofErr w:type="spellStart"/>
      <w:r>
        <w:rPr>
          <w:rFonts w:eastAsia="Calibri"/>
        </w:rPr>
        <w:t>прош</w:t>
      </w:r>
      <w:proofErr w:type="spellEnd"/>
      <w:r>
        <w:rPr>
          <w:rFonts w:eastAsia="Calibri"/>
        </w:rPr>
        <w:t xml:space="preserve"> года – коэффициент-дефлятор по налогу на имущество физических лиц прошлого года (Приказ Министерства экономического развития Российской Федерации «Об установлении коэффициентов-дефляторов»);</w:t>
      </w:r>
    </w:p>
    <w:p w:rsidR="003C7A4F" w:rsidRDefault="003C7A4F" w:rsidP="003C7A4F">
      <w:pPr>
        <w:ind w:firstLine="567"/>
        <w:jc w:val="both"/>
        <w:rPr>
          <w:rFonts w:eastAsia="Calibri"/>
        </w:rPr>
      </w:pPr>
      <w:proofErr w:type="spellStart"/>
      <w:r>
        <w:rPr>
          <w:rFonts w:eastAsia="Calibri"/>
        </w:rPr>
        <w:t>Кв</w:t>
      </w:r>
      <w:proofErr w:type="spellEnd"/>
      <w:r>
        <w:rPr>
          <w:rFonts w:eastAsia="Calibri"/>
        </w:rPr>
        <w:t xml:space="preserve"> тек года – коэффициент-дефлятор по налогу на имущество физических лиц текущего года (Приказ Министерства экономического развития Российской Федерации «Об установлении коэффициентов-дефляторов»);</w:t>
      </w:r>
    </w:p>
    <w:p w:rsidR="003C7A4F" w:rsidRDefault="003C7A4F" w:rsidP="003C7A4F">
      <w:pPr>
        <w:ind w:firstLine="567"/>
        <w:jc w:val="both"/>
        <w:rPr>
          <w:rFonts w:eastAsia="Calibri"/>
        </w:rPr>
      </w:pPr>
      <w:proofErr w:type="spellStart"/>
      <w:proofErr w:type="gramStart"/>
      <w:r>
        <w:rPr>
          <w:rFonts w:eastAsia="Calibri"/>
        </w:rPr>
        <w:t>S</w:t>
      </w:r>
      <w:proofErr w:type="gramEnd"/>
      <w:r>
        <w:rPr>
          <w:rFonts w:eastAsia="Calibri"/>
        </w:rPr>
        <w:t>ин</w:t>
      </w:r>
      <w:proofErr w:type="spellEnd"/>
      <w:r>
        <w:rPr>
          <w:rFonts w:eastAsia="Calibri"/>
        </w:rPr>
        <w:t xml:space="preserve"> – расчетная средняя ставка по инвентаризационной стоимости объекта налогообложения за отчетный период.</w:t>
      </w:r>
    </w:p>
    <w:p w:rsidR="003C7A4F" w:rsidRDefault="003C7A4F" w:rsidP="003C7A4F">
      <w:pPr>
        <w:ind w:firstLine="567"/>
        <w:jc w:val="both"/>
        <w:rPr>
          <w:rFonts w:eastAsia="Calibri"/>
        </w:rPr>
      </w:pPr>
      <w:r>
        <w:rPr>
          <w:rFonts w:eastAsia="Calibri"/>
        </w:rPr>
        <w:t xml:space="preserve">5. Земельный налог,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3C7A4F" w:rsidRDefault="003C7A4F" w:rsidP="003C7A4F">
      <w:pPr>
        <w:ind w:firstLine="567"/>
        <w:jc w:val="both"/>
        <w:rPr>
          <w:rFonts w:eastAsia="Calibri"/>
        </w:rPr>
      </w:pPr>
    </w:p>
    <w:p w:rsidR="003C7A4F" w:rsidRDefault="003C7A4F" w:rsidP="003C7A4F">
      <w:pPr>
        <w:ind w:firstLine="567"/>
        <w:jc w:val="both"/>
        <w:rPr>
          <w:rFonts w:eastAsia="Calibri"/>
        </w:rPr>
      </w:pPr>
      <w:r>
        <w:rPr>
          <w:rFonts w:eastAsia="Calibri"/>
        </w:rPr>
        <w:t>ЗН1 = КС х</w:t>
      </w:r>
      <w:proofErr w:type="gramStart"/>
      <w:r>
        <w:rPr>
          <w:rFonts w:eastAsia="Calibri"/>
        </w:rPr>
        <w:t xml:space="preserve"> С</w:t>
      </w:r>
      <w:proofErr w:type="gramEnd"/>
      <w:r>
        <w:rPr>
          <w:rFonts w:eastAsia="Calibri"/>
        </w:rPr>
        <w:t xml:space="preserve"> х К, </w:t>
      </w:r>
    </w:p>
    <w:p w:rsidR="003C7A4F" w:rsidRDefault="003C7A4F" w:rsidP="003C7A4F">
      <w:pPr>
        <w:ind w:firstLine="567"/>
        <w:jc w:val="both"/>
        <w:rPr>
          <w:rFonts w:eastAsia="Calibri"/>
        </w:rPr>
      </w:pPr>
      <w:r>
        <w:rPr>
          <w:rFonts w:eastAsia="Calibri"/>
        </w:rPr>
        <w:t>где:</w:t>
      </w:r>
    </w:p>
    <w:p w:rsidR="003C7A4F" w:rsidRDefault="003C7A4F" w:rsidP="003C7A4F">
      <w:pPr>
        <w:ind w:firstLine="567"/>
        <w:jc w:val="both"/>
        <w:rPr>
          <w:rFonts w:eastAsia="Calibri"/>
        </w:rPr>
      </w:pPr>
      <w:r>
        <w:rPr>
          <w:rFonts w:eastAsia="Calibri"/>
        </w:rPr>
        <w:t>ЗН</w:t>
      </w:r>
      <w:proofErr w:type="gramStart"/>
      <w:r>
        <w:rPr>
          <w:rFonts w:eastAsia="Calibri"/>
        </w:rPr>
        <w:t>1</w:t>
      </w:r>
      <w:proofErr w:type="gramEnd"/>
      <w:r>
        <w:rPr>
          <w:rFonts w:eastAsia="Calibri"/>
        </w:rPr>
        <w:t xml:space="preserve"> – земельный налог;</w:t>
      </w:r>
    </w:p>
    <w:p w:rsidR="003C7A4F" w:rsidRDefault="003C7A4F" w:rsidP="003C7A4F">
      <w:pPr>
        <w:ind w:firstLine="567"/>
        <w:jc w:val="both"/>
        <w:rPr>
          <w:rFonts w:eastAsia="Calibri"/>
        </w:rPr>
      </w:pPr>
      <w:r>
        <w:rPr>
          <w:rFonts w:eastAsia="Calibri"/>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2018 года);</w:t>
      </w:r>
    </w:p>
    <w:p w:rsidR="003C7A4F" w:rsidRDefault="003C7A4F" w:rsidP="003C7A4F">
      <w:pPr>
        <w:ind w:firstLine="567"/>
        <w:jc w:val="both"/>
        <w:rPr>
          <w:rFonts w:eastAsia="Calibri"/>
        </w:rPr>
      </w:pPr>
      <w:proofErr w:type="gramStart"/>
      <w:r>
        <w:rPr>
          <w:rFonts w:eastAsia="Calibri"/>
        </w:rPr>
        <w:lastRenderedPageBreak/>
        <w:t>С</w:t>
      </w:r>
      <w:proofErr w:type="gramEnd"/>
      <w:r>
        <w:rPr>
          <w:rFonts w:eastAsia="Calibri"/>
        </w:rPr>
        <w:t xml:space="preserve"> – максимально </w:t>
      </w:r>
      <w:proofErr w:type="gramStart"/>
      <w:r>
        <w:rPr>
          <w:rFonts w:eastAsia="Calibri"/>
        </w:rPr>
        <w:t>возможная</w:t>
      </w:r>
      <w:proofErr w:type="gramEnd"/>
      <w:r>
        <w:rPr>
          <w:rFonts w:eastAsia="Calibri"/>
        </w:rPr>
        <w:t xml:space="preserve"> ставка, установленная в соответствии со статьей 394 Налогового кодекса Российской Федерации. </w:t>
      </w:r>
    </w:p>
    <w:p w:rsidR="003C7A4F" w:rsidRDefault="003C7A4F" w:rsidP="003C7A4F">
      <w:pPr>
        <w:ind w:firstLine="567"/>
        <w:jc w:val="both"/>
        <w:rPr>
          <w:rFonts w:eastAsia="Calibri"/>
        </w:rPr>
      </w:pPr>
      <w:proofErr w:type="gramStart"/>
      <w:r>
        <w:rPr>
          <w:rFonts w:eastAsia="Calibri"/>
        </w:rPr>
        <w:t>К</w:t>
      </w:r>
      <w:proofErr w:type="gramEnd"/>
      <w:r>
        <w:rPr>
          <w:rFonts w:eastAsia="Calibri"/>
        </w:rPr>
        <w:t xml:space="preserve"> – </w:t>
      </w:r>
      <w:proofErr w:type="gramStart"/>
      <w:r>
        <w:rPr>
          <w:rFonts w:eastAsia="Calibri"/>
        </w:rPr>
        <w:t>коэффициент</w:t>
      </w:r>
      <w:proofErr w:type="gramEnd"/>
      <w:r>
        <w:rPr>
          <w:rFonts w:eastAsia="Calibri"/>
        </w:rPr>
        <w:t xml:space="preserve"> к максимально возможной ставке, установленной в соответствии со статьей 394 Налогового кодекса Российской Федерации, в размере – 0,5. </w:t>
      </w:r>
    </w:p>
    <w:p w:rsidR="003C7A4F" w:rsidRDefault="003C7A4F" w:rsidP="003C7A4F">
      <w:pPr>
        <w:ind w:firstLine="567"/>
        <w:jc w:val="both"/>
        <w:rPr>
          <w:rFonts w:eastAsia="Calibri"/>
        </w:rPr>
      </w:pPr>
      <w:r>
        <w:rPr>
          <w:rFonts w:eastAsia="Calibri"/>
        </w:rP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3C7A4F" w:rsidRDefault="003C7A4F" w:rsidP="003C7A4F">
      <w:pPr>
        <w:ind w:firstLine="567"/>
        <w:jc w:val="both"/>
        <w:rPr>
          <w:rFonts w:eastAsia="Calibri"/>
        </w:rPr>
      </w:pPr>
    </w:p>
    <w:p w:rsidR="003C7A4F" w:rsidRDefault="003C7A4F" w:rsidP="003C7A4F">
      <w:pPr>
        <w:ind w:firstLine="567"/>
        <w:jc w:val="both"/>
        <w:rPr>
          <w:rFonts w:eastAsia="Calibri"/>
        </w:rPr>
      </w:pPr>
      <w:r>
        <w:rPr>
          <w:rFonts w:eastAsia="Calibri"/>
        </w:rPr>
        <w:t>ЗН2 = КС х</w:t>
      </w:r>
      <w:proofErr w:type="gramStart"/>
      <w:r>
        <w:rPr>
          <w:rFonts w:eastAsia="Calibri"/>
        </w:rPr>
        <w:t xml:space="preserve"> С</w:t>
      </w:r>
      <w:proofErr w:type="gramEnd"/>
      <w:r>
        <w:rPr>
          <w:rFonts w:eastAsia="Calibri"/>
        </w:rPr>
        <w:t>,</w:t>
      </w:r>
    </w:p>
    <w:p w:rsidR="003C7A4F" w:rsidRDefault="003C7A4F" w:rsidP="003C7A4F">
      <w:pPr>
        <w:ind w:firstLine="567"/>
        <w:jc w:val="both"/>
        <w:rPr>
          <w:rFonts w:eastAsia="Calibri"/>
        </w:rPr>
      </w:pPr>
      <w:r>
        <w:rPr>
          <w:rFonts w:eastAsia="Calibri"/>
        </w:rPr>
        <w:t>где:</w:t>
      </w:r>
    </w:p>
    <w:p w:rsidR="003C7A4F" w:rsidRDefault="003C7A4F" w:rsidP="003C7A4F">
      <w:pPr>
        <w:ind w:firstLine="567"/>
        <w:jc w:val="both"/>
        <w:rPr>
          <w:rFonts w:eastAsia="Calibri"/>
        </w:rPr>
      </w:pPr>
      <w:r>
        <w:rPr>
          <w:rFonts w:eastAsia="Calibri"/>
        </w:rPr>
        <w:t>ЗН</w:t>
      </w:r>
      <w:proofErr w:type="gramStart"/>
      <w:r>
        <w:rPr>
          <w:rFonts w:eastAsia="Calibri"/>
        </w:rPr>
        <w:t>2</w:t>
      </w:r>
      <w:proofErr w:type="gramEnd"/>
      <w:r>
        <w:rPr>
          <w:rFonts w:eastAsia="Calibri"/>
        </w:rPr>
        <w:t xml:space="preserve"> – земельный налог;</w:t>
      </w:r>
    </w:p>
    <w:p w:rsidR="003C7A4F" w:rsidRDefault="003C7A4F" w:rsidP="003C7A4F">
      <w:pPr>
        <w:ind w:firstLine="567"/>
        <w:jc w:val="both"/>
        <w:rPr>
          <w:rFonts w:eastAsia="Calibri"/>
        </w:rPr>
      </w:pPr>
      <w:r>
        <w:rPr>
          <w:rFonts w:eastAsia="Calibri"/>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w:t>
      </w:r>
    </w:p>
    <w:p w:rsidR="003C7A4F" w:rsidRDefault="003C7A4F" w:rsidP="003C7A4F">
      <w:pPr>
        <w:ind w:firstLine="567"/>
        <w:jc w:val="both"/>
        <w:rPr>
          <w:rFonts w:eastAsia="Calibri"/>
        </w:rPr>
      </w:pPr>
      <w:proofErr w:type="gramStart"/>
      <w:r>
        <w:rPr>
          <w:rFonts w:eastAsia="Calibri"/>
        </w:rPr>
        <w:t>С</w:t>
      </w:r>
      <w:proofErr w:type="gramEnd"/>
      <w:r>
        <w:rPr>
          <w:rFonts w:eastAsia="Calibri"/>
        </w:rPr>
        <w:t xml:space="preserve"> – максимально </w:t>
      </w:r>
      <w:proofErr w:type="gramStart"/>
      <w:r>
        <w:rPr>
          <w:rFonts w:eastAsia="Calibri"/>
        </w:rPr>
        <w:t>возможная</w:t>
      </w:r>
      <w:proofErr w:type="gramEnd"/>
      <w:r>
        <w:rPr>
          <w:rFonts w:eastAsia="Calibri"/>
        </w:rPr>
        <w:t xml:space="preserve"> ставка, установленная статьей 394 Налогового кодекса Российской Федерации. </w:t>
      </w:r>
    </w:p>
    <w:p w:rsidR="003C7A4F" w:rsidRDefault="003C7A4F" w:rsidP="003C7A4F">
      <w:pPr>
        <w:ind w:firstLine="567"/>
        <w:jc w:val="both"/>
        <w:rPr>
          <w:rFonts w:eastAsia="Calibri"/>
        </w:rPr>
      </w:pPr>
      <w:r>
        <w:rPr>
          <w:rFonts w:eastAsia="Calibri"/>
        </w:rPr>
        <w:t xml:space="preserve">6. Государственная пошлина за - совершение нотариальных действий должностными лицами </w:t>
      </w:r>
      <w:proofErr w:type="gramStart"/>
      <w:r>
        <w:rPr>
          <w:rFonts w:eastAsia="Calibri"/>
        </w:rPr>
        <w:t>органа местного самоуправления, уполномоченного в соответствии с законодательными актами Российской Федерации на совершение нотариальных действий на 2022 год и на плановый период 2023 и 2024 годов не прогнозируется</w:t>
      </w:r>
      <w:proofErr w:type="gramEnd"/>
      <w:r>
        <w:rPr>
          <w:rFonts w:eastAsia="Calibri"/>
        </w:rPr>
        <w:t>.</w:t>
      </w:r>
    </w:p>
    <w:p w:rsidR="003C7A4F" w:rsidRDefault="003C7A4F" w:rsidP="003C7A4F">
      <w:pPr>
        <w:ind w:firstLine="567"/>
        <w:jc w:val="both"/>
      </w:pPr>
    </w:p>
    <w:p w:rsidR="003C7A4F" w:rsidRDefault="003C7A4F" w:rsidP="003C7A4F">
      <w:pPr>
        <w:jc w:val="center"/>
        <w:rPr>
          <w:b/>
        </w:rPr>
      </w:pPr>
      <w:r>
        <w:rPr>
          <w:b/>
          <w:lang w:val="en-US"/>
        </w:rPr>
        <w:t>II</w:t>
      </w:r>
      <w:r>
        <w:rPr>
          <w:b/>
        </w:rPr>
        <w:t>. Планирование бюджетных ассигнований местного бюджета</w:t>
      </w:r>
    </w:p>
    <w:p w:rsidR="003C7A4F" w:rsidRDefault="003C7A4F" w:rsidP="003C7A4F">
      <w:pPr>
        <w:ind w:firstLine="567"/>
        <w:jc w:val="both"/>
        <w:rPr>
          <w:b/>
        </w:rPr>
      </w:pPr>
    </w:p>
    <w:p w:rsidR="003C7A4F" w:rsidRDefault="003C7A4F" w:rsidP="003C7A4F">
      <w:pPr>
        <w:tabs>
          <w:tab w:val="left" w:pos="1055"/>
        </w:tabs>
        <w:ind w:left="567"/>
        <w:jc w:val="both"/>
      </w:pPr>
      <w:r>
        <w:rPr>
          <w:color w:val="000000"/>
        </w:rPr>
        <w:t>1. Планирование бюджетных ассигнований осуществляется с учетом:</w:t>
      </w:r>
    </w:p>
    <w:p w:rsidR="003C7A4F" w:rsidRDefault="003C7A4F" w:rsidP="003C7A4F">
      <w:pPr>
        <w:ind w:right="40" w:firstLine="567"/>
        <w:jc w:val="both"/>
      </w:pPr>
      <w:r>
        <w:rPr>
          <w:color w:val="000000"/>
        </w:rPr>
        <w:t xml:space="preserve">- необходимости финансового обеспечения реализации национальных целей, определенных Указом Президента Российской Федерации от 21.07.2020 г. </w:t>
      </w:r>
      <w:r>
        <w:rPr>
          <w:rFonts w:eastAsia="Segoe UI Symbol"/>
          <w:color w:val="000000"/>
        </w:rPr>
        <w:t>№</w:t>
      </w:r>
      <w:r>
        <w:rPr>
          <w:color w:val="000000"/>
        </w:rPr>
        <w:t xml:space="preserve"> 474 «О национальных целях развития Российской Федерации на период до 2030 года»;</w:t>
      </w:r>
    </w:p>
    <w:p w:rsidR="003C7A4F" w:rsidRDefault="003C7A4F" w:rsidP="003C7A4F">
      <w:pPr>
        <w:ind w:right="40" w:firstLine="567"/>
        <w:jc w:val="both"/>
      </w:pPr>
      <w:r>
        <w:rPr>
          <w:color w:val="000000"/>
        </w:rPr>
        <w:t>- достижения целей и решения задач, определенных в Послании Президента Российской Федерации Федеральному Собранию Российской Федерации от 21.04.2021;</w:t>
      </w:r>
    </w:p>
    <w:p w:rsidR="003C7A4F" w:rsidRDefault="003C7A4F" w:rsidP="003C7A4F">
      <w:pPr>
        <w:ind w:right="40" w:firstLine="567"/>
        <w:jc w:val="both"/>
      </w:pPr>
      <w:r>
        <w:rPr>
          <w:color w:val="000000"/>
        </w:rPr>
        <w:t xml:space="preserve">- Указа Президента Российской Федерации от 07.05.2018 </w:t>
      </w:r>
      <w:r>
        <w:rPr>
          <w:rFonts w:eastAsia="Segoe UI Symbol"/>
          <w:color w:val="000000"/>
        </w:rPr>
        <w:t>№</w:t>
      </w:r>
      <w:r>
        <w:rPr>
          <w:color w:val="000000"/>
        </w:rPr>
        <w:t xml:space="preserve"> 204 «О национальных целях и стратегических задачах развития Российской Федерации на период до 2024 года»;</w:t>
      </w:r>
    </w:p>
    <w:p w:rsidR="003C7A4F" w:rsidRDefault="003C7A4F" w:rsidP="003C7A4F">
      <w:pPr>
        <w:ind w:right="40" w:firstLine="567"/>
        <w:jc w:val="both"/>
      </w:pPr>
      <w:r>
        <w:rPr>
          <w:color w:val="000000"/>
        </w:rPr>
        <w:t xml:space="preserve">- Распоряжения Правительства Российской Федерации от 31.01.2019 </w:t>
      </w:r>
      <w:r>
        <w:rPr>
          <w:rFonts w:eastAsia="Segoe UI Symbol"/>
          <w:color w:val="000000"/>
        </w:rPr>
        <w:t>№</w:t>
      </w:r>
      <w:r>
        <w:rPr>
          <w:color w:val="000000"/>
        </w:rPr>
        <w:t xml:space="preserve"> 117-р «Концепция повышения эффективности бюджетных расходов в 2019-2024 годах»;</w:t>
      </w:r>
    </w:p>
    <w:p w:rsidR="003C7A4F" w:rsidRDefault="003C7A4F" w:rsidP="003C7A4F">
      <w:pPr>
        <w:ind w:right="40" w:firstLine="567"/>
        <w:jc w:val="both"/>
      </w:pPr>
      <w:r>
        <w:rPr>
          <w:color w:val="000000"/>
        </w:rPr>
        <w:t>- Закона Оренбургской области (проекта областного закона) об областном бюджете на 2022 год и на плановый период 2023 и 2024 годов;</w:t>
      </w:r>
    </w:p>
    <w:p w:rsidR="003C7A4F" w:rsidRDefault="003C7A4F" w:rsidP="003C7A4F">
      <w:pPr>
        <w:ind w:right="40" w:firstLine="567"/>
        <w:jc w:val="both"/>
      </w:pPr>
      <w:r>
        <w:rPr>
          <w:color w:val="000000"/>
        </w:rPr>
        <w:t xml:space="preserve">- основных направлений бюджетной и налоговой политики муниципального образования Рыбкинский сельсовет Новосергиевского района Оренбургской области и основных направлений долговой политики муниципального образования Рыбкинский сельсовет Новосергиевского </w:t>
      </w:r>
      <w:r>
        <w:rPr>
          <w:color w:val="000000"/>
        </w:rPr>
        <w:lastRenderedPageBreak/>
        <w:t>района Оренбургской области (проект постановления) на 2022 год и на плановый период 2023 и 2024 годов);</w:t>
      </w:r>
    </w:p>
    <w:p w:rsidR="003C7A4F" w:rsidRDefault="003C7A4F" w:rsidP="003C7A4F">
      <w:pPr>
        <w:ind w:right="40" w:firstLine="567"/>
        <w:jc w:val="both"/>
      </w:pPr>
      <w:r>
        <w:rPr>
          <w:color w:val="000000"/>
        </w:rPr>
        <w:t>- показателей прогноза социально-экономического развития муниципального образования Рыбкинский сельсовет Новосергиевского района Оренбургской области на 2022 год и на плановый период 2023 и 2024 годов;</w:t>
      </w:r>
    </w:p>
    <w:p w:rsidR="003C7A4F" w:rsidRDefault="003C7A4F" w:rsidP="003C7A4F">
      <w:pPr>
        <w:ind w:firstLine="567"/>
        <w:jc w:val="both"/>
        <w:rPr>
          <w:color w:val="000000"/>
        </w:rPr>
      </w:pPr>
      <w:r>
        <w:t xml:space="preserve">2. </w:t>
      </w:r>
      <w:proofErr w:type="gramStart"/>
      <w:r>
        <w:t xml:space="preserve">Предельные объемы бюджетных ассигнований бюджета сельского поселения определяются исходя из параметров бюджетных ассигнований, утвержденных решением Совета депутатов муниципального образования Рыбкинский сельсовет Новосергиевский район Оренбургской области от 22.12.2020 </w:t>
      </w:r>
      <w:r>
        <w:rPr>
          <w:rFonts w:eastAsia="Segoe UI Symbol"/>
        </w:rPr>
        <w:t>№</w:t>
      </w:r>
      <w:r>
        <w:t xml:space="preserve"> 5/1 р. С. «О  бюджете муниципального образования Рыбкинский сельсовет Новосергиевского района Оренбургской области»  на 2021 год и плановый период 2022 и 2023 годов», корректируемых с учетом особенностей, установленных настоящей методикой, и добавления</w:t>
      </w:r>
      <w:proofErr w:type="gramEnd"/>
      <w:r>
        <w:t xml:space="preserve"> к ним параметров 2024 года. </w:t>
      </w:r>
    </w:p>
    <w:p w:rsidR="003C7A4F" w:rsidRDefault="003C7A4F" w:rsidP="003C7A4F">
      <w:pPr>
        <w:ind w:firstLine="567"/>
        <w:jc w:val="both"/>
        <w:rPr>
          <w:color w:val="000000"/>
        </w:rPr>
      </w:pPr>
      <w:r>
        <w:rPr>
          <w:color w:val="000000"/>
        </w:rPr>
        <w:t>3. В п</w:t>
      </w:r>
      <w:r>
        <w:t>редельных объемах бюджетных ассигнований</w:t>
      </w:r>
      <w:r>
        <w:rPr>
          <w:color w:val="000000"/>
        </w:rPr>
        <w:t xml:space="preserve"> </w:t>
      </w:r>
      <w:r>
        <w:t xml:space="preserve">учтены расходы </w:t>
      </w:r>
      <w:proofErr w:type="gramStart"/>
      <w:r>
        <w:t>на</w:t>
      </w:r>
      <w:proofErr w:type="gramEnd"/>
      <w:r>
        <w:t>:</w:t>
      </w:r>
    </w:p>
    <w:p w:rsidR="003C7A4F" w:rsidRDefault="003C7A4F" w:rsidP="003C7A4F">
      <w:pPr>
        <w:ind w:firstLine="567"/>
        <w:jc w:val="both"/>
      </w:pPr>
      <w:r>
        <w:t xml:space="preserve">3.1. </w:t>
      </w:r>
      <w:proofErr w:type="gramStart"/>
      <w:r>
        <w:t>Оплату труда с начислениями работников органа местного самоуправления муниципального образования Рыбкинский сельсовет Новосергиевского района Оренбургской области исходя из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соответствии с проектом постановления Правительства Оренбургской области «О нормативах формирования расходов на оплату труда депутатов, выборных должностных лиц местного самоуправления</w:t>
      </w:r>
      <w:proofErr w:type="gramEnd"/>
      <w:r>
        <w:t>, осуществляющих свои полномочия на постоянной основе, муниципальных служащих в бюджетах городских округов, муниципальных районов и сельских поселений Оренбургской области на 2022 год», выплат, производимых на основании нормативных правовых актов муниципального образования Рыбкинский сельсовет Новосергиевский район Оренбургской области:</w:t>
      </w:r>
    </w:p>
    <w:p w:rsidR="003C7A4F" w:rsidRDefault="003C7A4F" w:rsidP="003C7A4F">
      <w:pPr>
        <w:ind w:firstLine="567"/>
        <w:jc w:val="both"/>
      </w:pPr>
      <w:r>
        <w:t xml:space="preserve">1) решением Совета депутатов муниципального образования Рыбкинский сельсовет Новосергиевский район Оренбургской области от 13.04.2021 </w:t>
      </w:r>
      <w:r>
        <w:rPr>
          <w:rFonts w:eastAsia="Segoe UI Symbol"/>
        </w:rPr>
        <w:t>№</w:t>
      </w:r>
      <w:r>
        <w:t xml:space="preserve"> 9/1 </w:t>
      </w:r>
      <w:proofErr w:type="spellStart"/>
      <w:r>
        <w:t>р.С</w:t>
      </w:r>
      <w:proofErr w:type="spellEnd"/>
      <w:r>
        <w:t xml:space="preserve">. «О денежном содержании выборного должностного лица в муниципальном образовании Рыбкинский сельсовет Новосергиевского района Оренбургской области и о признании </w:t>
      </w:r>
      <w:proofErr w:type="gramStart"/>
      <w:r>
        <w:t>утратившими</w:t>
      </w:r>
      <w:proofErr w:type="gramEnd"/>
      <w:r>
        <w:t xml:space="preserve"> силу решений Совета депутатов»;</w:t>
      </w:r>
    </w:p>
    <w:p w:rsidR="003C7A4F" w:rsidRDefault="003C7A4F" w:rsidP="003C7A4F">
      <w:pPr>
        <w:ind w:firstLine="567"/>
        <w:jc w:val="both"/>
      </w:pPr>
      <w:r>
        <w:t xml:space="preserve">3) решением Совета депутатов муниципального образования Рыбкинский сельсовет Новосергиевский район Оренбургской области от 13.04.2021 </w:t>
      </w:r>
      <w:r>
        <w:rPr>
          <w:rFonts w:eastAsia="Segoe UI Symbol"/>
        </w:rPr>
        <w:t>№</w:t>
      </w:r>
      <w:r>
        <w:t xml:space="preserve"> 9/2 </w:t>
      </w:r>
      <w:proofErr w:type="spellStart"/>
      <w:r>
        <w:t>р.С</w:t>
      </w:r>
      <w:proofErr w:type="spellEnd"/>
      <w:r>
        <w:t xml:space="preserve">. «О денежном содержании муниципальных служащих в органах местного самоуправления муниципального образования Рыбкинский сельсовет Новосергиевского района Оренбургской области и о признании </w:t>
      </w:r>
      <w:proofErr w:type="gramStart"/>
      <w:r>
        <w:t>утратившими</w:t>
      </w:r>
      <w:proofErr w:type="gramEnd"/>
      <w:r>
        <w:t xml:space="preserve"> силу решений Совета депутатов»;</w:t>
      </w:r>
    </w:p>
    <w:p w:rsidR="003C7A4F" w:rsidRDefault="003C7A4F" w:rsidP="003C7A4F">
      <w:pPr>
        <w:ind w:firstLine="567"/>
        <w:jc w:val="both"/>
      </w:pPr>
      <w:r>
        <w:t xml:space="preserve">4) решением Совета депутатов муниципального образования Рыбкинский сельсовет Новосергиевского района Оренбургской области от 23.10.2020  </w:t>
      </w:r>
      <w:r>
        <w:rPr>
          <w:rFonts w:eastAsia="Segoe UI Symbol"/>
        </w:rPr>
        <w:t>№</w:t>
      </w:r>
      <w:r>
        <w:t xml:space="preserve"> 2/7-р</w:t>
      </w:r>
      <w:proofErr w:type="gramStart"/>
      <w:r>
        <w:t>.С</w:t>
      </w:r>
      <w:proofErr w:type="gramEnd"/>
      <w:r>
        <w:t xml:space="preserve"> «Об утверждении положения о порядке, условиях и </w:t>
      </w:r>
      <w:r>
        <w:lastRenderedPageBreak/>
        <w:t xml:space="preserve">размерах денежного содержания лиц, исполняющих обязанности специалистов по техническому обеспечению деятельности и работников, осуществляющих профессиональную деятельность по профессиям рабочих» (в редакции от 23.10.2020 г.) </w:t>
      </w:r>
    </w:p>
    <w:p w:rsidR="003C7A4F" w:rsidRDefault="003C7A4F" w:rsidP="003C7A4F">
      <w:pPr>
        <w:ind w:firstLine="567"/>
        <w:jc w:val="both"/>
      </w:pPr>
      <w:r>
        <w:t xml:space="preserve">4. Предусматривается индексации </w:t>
      </w:r>
      <w:proofErr w:type="gramStart"/>
      <w:r>
        <w:t>окладов денежного содержания работников органов местного самоуправления муниципального образования</w:t>
      </w:r>
      <w:proofErr w:type="gramEnd"/>
      <w:r>
        <w:t xml:space="preserve"> Рыбкинский сельсовет Новосергиевского района Оренбургской области с 1 октября 2022 года на прогнозируемый уровень инфляции 4,0 процента.</w:t>
      </w:r>
    </w:p>
    <w:p w:rsidR="003C7A4F" w:rsidRDefault="003C7A4F" w:rsidP="003C7A4F">
      <w:pPr>
        <w:ind w:firstLine="567"/>
        <w:jc w:val="both"/>
      </w:pPr>
      <w:r>
        <w:t>5. Фонд оплаты труда работников определяется с учетом сохранения в 2022–2024 годах начислений на выплаты по оплате труда в размере 30,2 процента (включая тарифы страховых взносов на обязательное страхование от несчастных случаев на производстве и профессиональных заболеваний в размере 0,2 процента).</w:t>
      </w:r>
    </w:p>
    <w:p w:rsidR="003C7A4F" w:rsidRDefault="003C7A4F" w:rsidP="003C7A4F">
      <w:pPr>
        <w:ind w:firstLine="567"/>
        <w:jc w:val="both"/>
      </w:pPr>
      <w:r>
        <w:t>6.  На оплату коммунальных услуг, связи, ГСМ, учреждением, с учетом индексации с 1 января 2022 года на 4,0 процента.</w:t>
      </w:r>
    </w:p>
    <w:p w:rsidR="003C7A4F" w:rsidRDefault="003C7A4F" w:rsidP="003C7A4F">
      <w:pPr>
        <w:ind w:firstLine="567"/>
        <w:jc w:val="both"/>
      </w:pPr>
      <w:r>
        <w:t xml:space="preserve">7. </w:t>
      </w:r>
      <w:proofErr w:type="gramStart"/>
      <w:r>
        <w:rPr>
          <w:color w:val="000000"/>
        </w:rPr>
        <w:t>О</w:t>
      </w:r>
      <w:r>
        <w:rPr>
          <w:color w:val="000000"/>
          <w:shd w:val="clear" w:color="auto" w:fill="FFFFFF"/>
        </w:rPr>
        <w:t xml:space="preserve">беспечение условий </w:t>
      </w:r>
      <w:proofErr w:type="spellStart"/>
      <w:r>
        <w:rPr>
          <w:color w:val="000000"/>
          <w:shd w:val="clear" w:color="auto" w:fill="FFFFFF"/>
        </w:rPr>
        <w:t>софинансирования</w:t>
      </w:r>
      <w:proofErr w:type="spellEnd"/>
      <w:r>
        <w:rPr>
          <w:color w:val="000000"/>
          <w:shd w:val="clear" w:color="auto" w:fill="FFFFFF"/>
        </w:rPr>
        <w:t xml:space="preserve"> – получения средств из федерального, областного бюджетов, в том числе </w:t>
      </w:r>
      <w:r>
        <w:rPr>
          <w:color w:val="000000"/>
        </w:rPr>
        <w:t xml:space="preserve">возникших при реализации региональных проектов, направленных на реализацию федеральных проектов, входящих в состав соответствующего национального проекта, определенного Указом Президента Российской Федерации от 07.05.2018 </w:t>
      </w:r>
      <w:r>
        <w:rPr>
          <w:rFonts w:eastAsia="Segoe UI Symbol"/>
          <w:color w:val="000000"/>
        </w:rPr>
        <w:t>№</w:t>
      </w:r>
      <w:r>
        <w:rPr>
          <w:color w:val="000000"/>
        </w:rPr>
        <w:t xml:space="preserve"> 204 «О национальных целях и стратегических задачах развития Российской Федерации на период до 2024 года».</w:t>
      </w:r>
      <w:proofErr w:type="gramEnd"/>
    </w:p>
    <w:p w:rsidR="003C7A4F" w:rsidRDefault="003C7A4F" w:rsidP="003C7A4F">
      <w:pPr>
        <w:ind w:firstLine="567"/>
        <w:jc w:val="both"/>
      </w:pPr>
      <w:r>
        <w:t>8. Бюджетные ассигнования на 2022 год и на плановый период 2023 и 2024 годов формируются на основе муниципальных программ муниципального образования Рыбкинский сельсовет Новосергиевского района Оренбургской области.</w:t>
      </w:r>
    </w:p>
    <w:p w:rsidR="003C7A4F" w:rsidRDefault="003C7A4F" w:rsidP="003C7A4F">
      <w:pPr>
        <w:ind w:firstLine="567"/>
        <w:jc w:val="both"/>
      </w:pPr>
      <w:r>
        <w:t>9. Расходы на реализацию мер по достижению целевых показателей, соответствующих целям национальных проектов, формируются в рамках основных мероприятий муниципальных программ муниципального образования Рыбкинский сельсовет Новосергиевского района.</w:t>
      </w:r>
    </w:p>
    <w:p w:rsidR="003C7A4F" w:rsidRDefault="003C7A4F" w:rsidP="003C7A4F">
      <w:pPr>
        <w:ind w:firstLine="567"/>
        <w:jc w:val="both"/>
      </w:pPr>
      <w:r>
        <w:t>10. Непрограммные расходы планируются исходя из обеспечения расходных обязательств муниципального образования Рыбкинский сельсовет Новосергиевского района, приоритетов развития и необходимости достижения результатов деятельности.</w:t>
      </w:r>
    </w:p>
    <w:p w:rsidR="003C7A4F" w:rsidRDefault="003C7A4F" w:rsidP="003C7A4F">
      <w:pPr>
        <w:ind w:firstLine="567"/>
        <w:jc w:val="both"/>
      </w:pPr>
      <w:r>
        <w:t xml:space="preserve">11. </w:t>
      </w:r>
      <w:r>
        <w:rPr>
          <w:color w:val="000000"/>
        </w:rPr>
        <w:t xml:space="preserve">Планирование и распределение предельных объемов бюджетных ассигнований по кодам бюджетной классификации Российской Федерации осуществляется в соответствии приказами Министерства финансов Российской Федерации от 06.06.2019 </w:t>
      </w:r>
      <w:r>
        <w:rPr>
          <w:rFonts w:eastAsia="Segoe UI Symbol"/>
          <w:color w:val="000000"/>
        </w:rPr>
        <w:t>№</w:t>
      </w:r>
      <w:r>
        <w:rPr>
          <w:color w:val="000000"/>
        </w:rPr>
        <w:t xml:space="preserve"> 85н «О Порядке формирования и применения кодов бюджетной классификации Российской Федерации, их структуре и принципах назначения».</w:t>
      </w:r>
    </w:p>
    <w:p w:rsidR="003C7A4F" w:rsidRDefault="003C7A4F" w:rsidP="003C7A4F">
      <w:pPr>
        <w:ind w:firstLine="567"/>
        <w:jc w:val="both"/>
      </w:pPr>
      <w:r>
        <w:t xml:space="preserve">12. </w:t>
      </w:r>
      <w:r>
        <w:rPr>
          <w:color w:val="000000"/>
        </w:rPr>
        <w:t xml:space="preserve">При составлении проекта бюджета муниципального образования Рыбкинский сельсовет Новосергиевского района Оренбургской области применяются также отдельные положения приказа Министерства финансов Российской Федерации от 08.06.2020 </w:t>
      </w:r>
      <w:r>
        <w:rPr>
          <w:rFonts w:eastAsia="Segoe UI Symbol"/>
          <w:color w:val="000000"/>
        </w:rPr>
        <w:t>№</w:t>
      </w:r>
      <w:r>
        <w:rPr>
          <w:color w:val="000000"/>
        </w:rPr>
        <w:t xml:space="preserve"> 75н «Об утверждении кодов </w:t>
      </w:r>
      <w:r>
        <w:rPr>
          <w:color w:val="000000"/>
        </w:rPr>
        <w:lastRenderedPageBreak/>
        <w:t>(перечней кодов) бюджетной классификации Российской Федерации на 2022 год (на 2022 год и на плановый период 2023 и 2024 годов)».</w:t>
      </w:r>
    </w:p>
    <w:p w:rsidR="003C7A4F" w:rsidRDefault="003C7A4F" w:rsidP="003C7A4F">
      <w:pPr>
        <w:ind w:firstLine="567"/>
        <w:jc w:val="both"/>
      </w:pPr>
      <w:r>
        <w:t xml:space="preserve">13. Затраты на уплату налога на имущество и земельного налога (далее – имущественные налоги) рассчитываются в соответствии с налоговым законодательством. </w:t>
      </w:r>
    </w:p>
    <w:p w:rsidR="003C7A4F" w:rsidRDefault="003C7A4F" w:rsidP="003C7A4F">
      <w:pPr>
        <w:ind w:firstLine="567"/>
        <w:jc w:val="both"/>
      </w:pPr>
      <w:r>
        <w:t>14. В качестве объекта налогообложения по налогам, уплачиваемым муниципальным учреждением, учитывается недвижимое имущество, закрепленное за муниципальным учреждением, в том числе земельные участки.</w:t>
      </w:r>
    </w:p>
    <w:p w:rsidR="003C7A4F" w:rsidRDefault="003C7A4F" w:rsidP="003C7A4F">
      <w:pPr>
        <w:ind w:firstLine="567"/>
        <w:jc w:val="both"/>
      </w:pPr>
      <w:r>
        <w:t xml:space="preserve">15. </w:t>
      </w:r>
      <w:r>
        <w:rPr>
          <w:color w:val="000000"/>
        </w:rPr>
        <w:t>Расходы на о</w:t>
      </w:r>
      <w:r>
        <w:t>бслуживание муниципального долга муниципального образования Рыбкинский сельсовет Новосергиевского района Оренбургской области не планируются.</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E52BD"/>
    <w:multiLevelType w:val="hybridMultilevel"/>
    <w:tmpl w:val="0012E924"/>
    <w:lvl w:ilvl="0" w:tplc="DBC25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4F"/>
    <w:rsid w:val="000053F4"/>
    <w:rsid w:val="00005F98"/>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C7A4F"/>
    <w:rsid w:val="003D0C99"/>
    <w:rsid w:val="003D259D"/>
    <w:rsid w:val="003D2A85"/>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37F9"/>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218FE"/>
    <w:rsid w:val="00B21963"/>
    <w:rsid w:val="00B2198D"/>
    <w:rsid w:val="00B23F50"/>
    <w:rsid w:val="00B26C42"/>
    <w:rsid w:val="00B272DF"/>
    <w:rsid w:val="00B275FC"/>
    <w:rsid w:val="00B3056C"/>
    <w:rsid w:val="00B37AC6"/>
    <w:rsid w:val="00B4232A"/>
    <w:rsid w:val="00B44E7C"/>
    <w:rsid w:val="00B45098"/>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4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C7A4F"/>
    <w:rPr>
      <w:color w:val="0000FF" w:themeColor="hyperlink"/>
      <w:u w:val="single"/>
    </w:rPr>
  </w:style>
  <w:style w:type="paragraph" w:customStyle="1" w:styleId="ConsNormal">
    <w:name w:val="ConsNormal"/>
    <w:uiPriority w:val="99"/>
    <w:qFormat/>
    <w:rsid w:val="003C7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4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C7A4F"/>
    <w:rPr>
      <w:color w:val="0000FF" w:themeColor="hyperlink"/>
      <w:u w:val="single"/>
    </w:rPr>
  </w:style>
  <w:style w:type="paragraph" w:customStyle="1" w:styleId="ConsNormal">
    <w:name w:val="ConsNormal"/>
    <w:uiPriority w:val="99"/>
    <w:qFormat/>
    <w:rsid w:val="003C7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2021-11-18T09:29:00Z</dcterms:created>
  <dcterms:modified xsi:type="dcterms:W3CDTF">2021-11-18T09:30:00Z</dcterms:modified>
</cp:coreProperties>
</file>