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68" w:rsidRDefault="00861568" w:rsidP="00861568">
      <w:pPr>
        <w:tabs>
          <w:tab w:val="left" w:pos="5529"/>
        </w:tabs>
        <w:spacing w:line="360" w:lineRule="auto"/>
        <w:ind w:right="3684"/>
        <w:jc w:val="center"/>
        <w:rPr>
          <w:b/>
        </w:rPr>
      </w:pPr>
      <w:r>
        <w:rPr>
          <w:b/>
        </w:rPr>
        <w:t>АДМИНИСТРАЦИЯ</w:t>
      </w:r>
    </w:p>
    <w:p w:rsidR="00861568" w:rsidRDefault="00861568" w:rsidP="00861568">
      <w:pPr>
        <w:tabs>
          <w:tab w:val="left" w:pos="5529"/>
          <w:tab w:val="left" w:pos="5670"/>
          <w:tab w:val="left" w:pos="5812"/>
        </w:tabs>
        <w:spacing w:line="360" w:lineRule="auto"/>
        <w:ind w:right="3684"/>
        <w:jc w:val="center"/>
        <w:rPr>
          <w:b/>
        </w:rPr>
      </w:pPr>
      <w:r>
        <w:rPr>
          <w:b/>
        </w:rPr>
        <w:t>МУНИЦИПАЛЬНОГО ОБРАЗОВАНИЯ</w:t>
      </w:r>
    </w:p>
    <w:p w:rsidR="00861568" w:rsidRDefault="00861568" w:rsidP="00861568">
      <w:pPr>
        <w:tabs>
          <w:tab w:val="left" w:pos="5529"/>
        </w:tabs>
        <w:spacing w:line="360" w:lineRule="auto"/>
        <w:ind w:right="3684"/>
        <w:jc w:val="center"/>
        <w:rPr>
          <w:b/>
        </w:rPr>
      </w:pPr>
      <w:r>
        <w:rPr>
          <w:b/>
        </w:rPr>
        <w:t>РЫБКИНСКИЙ СЕЛЬСОВЕТ</w:t>
      </w:r>
    </w:p>
    <w:p w:rsidR="00861568" w:rsidRDefault="00861568" w:rsidP="00861568">
      <w:pPr>
        <w:tabs>
          <w:tab w:val="left" w:pos="5529"/>
        </w:tabs>
        <w:spacing w:line="360" w:lineRule="auto"/>
        <w:ind w:right="3684"/>
        <w:jc w:val="center"/>
        <w:rPr>
          <w:b/>
        </w:rPr>
      </w:pPr>
      <w:r>
        <w:rPr>
          <w:b/>
        </w:rPr>
        <w:t>НОВОСЕРГИЕВСКОГО РАЙОНА</w:t>
      </w:r>
    </w:p>
    <w:p w:rsidR="00861568" w:rsidRDefault="00861568" w:rsidP="00861568">
      <w:pPr>
        <w:tabs>
          <w:tab w:val="left" w:pos="5529"/>
        </w:tabs>
        <w:spacing w:line="360" w:lineRule="auto"/>
        <w:ind w:right="3684"/>
        <w:jc w:val="center"/>
        <w:rPr>
          <w:b/>
        </w:rPr>
      </w:pPr>
      <w:r>
        <w:rPr>
          <w:b/>
        </w:rPr>
        <w:t>ОРЕНБУРГСКОЙ ОБЛАСТИ</w:t>
      </w:r>
    </w:p>
    <w:p w:rsidR="00861568" w:rsidRDefault="00861568" w:rsidP="00861568">
      <w:pPr>
        <w:tabs>
          <w:tab w:val="left" w:pos="5529"/>
        </w:tabs>
        <w:spacing w:line="360" w:lineRule="auto"/>
        <w:ind w:right="3684"/>
        <w:jc w:val="center"/>
        <w:rPr>
          <w:b/>
        </w:rPr>
      </w:pPr>
      <w:r>
        <w:rPr>
          <w:b/>
        </w:rPr>
        <w:t>ПОСТАНОВЛЕНИЕ</w:t>
      </w:r>
    </w:p>
    <w:p w:rsidR="00861568" w:rsidRDefault="00861568" w:rsidP="00861568">
      <w:pPr>
        <w:tabs>
          <w:tab w:val="left" w:pos="5529"/>
        </w:tabs>
        <w:ind w:right="3684"/>
        <w:jc w:val="center"/>
        <w:rPr>
          <w:b/>
        </w:rPr>
      </w:pPr>
    </w:p>
    <w:p w:rsidR="00861568" w:rsidRDefault="00861568" w:rsidP="00861568">
      <w:pPr>
        <w:tabs>
          <w:tab w:val="left" w:pos="5529"/>
        </w:tabs>
        <w:ind w:right="3684"/>
        <w:jc w:val="center"/>
      </w:pPr>
      <w:r>
        <w:t>11.04.2022  г. № 39-п</w:t>
      </w:r>
    </w:p>
    <w:p w:rsidR="00861568" w:rsidRDefault="00861568" w:rsidP="00861568">
      <w:pPr>
        <w:tabs>
          <w:tab w:val="left" w:pos="5529"/>
        </w:tabs>
        <w:ind w:right="3684"/>
        <w:jc w:val="center"/>
      </w:pPr>
      <w:r>
        <w:t>с.Рыбкино</w:t>
      </w:r>
    </w:p>
    <w:p w:rsidR="00861568" w:rsidRDefault="00861568" w:rsidP="00861568">
      <w:pPr>
        <w:pStyle w:val="a5"/>
        <w:tabs>
          <w:tab w:val="left" w:pos="2925"/>
        </w:tabs>
        <w:rPr>
          <w:sz w:val="28"/>
          <w:szCs w:val="28"/>
        </w:rPr>
      </w:pPr>
      <w:r>
        <w:rPr>
          <w:noProof/>
        </w:rPr>
        <mc:AlternateContent>
          <mc:Choice Requires="wps">
            <w:drawing>
              <wp:anchor distT="0" distB="0" distL="114297" distR="114297" simplePos="0" relativeHeight="251658240" behindDoc="0" locked="0" layoutInCell="1" allowOverlap="1" wp14:anchorId="0B921585" wp14:editId="7E5034ED">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660B6F57" wp14:editId="5FBB5790">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311B0BED" wp14:editId="75A54A0D">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14:anchorId="6116D573" wp14:editId="440778DD">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61568" w:rsidRDefault="00861568" w:rsidP="00861568">
      <w:pPr>
        <w:tabs>
          <w:tab w:val="left" w:pos="5387"/>
        </w:tabs>
        <w:ind w:right="4109"/>
        <w:jc w:val="both"/>
      </w:pPr>
      <w:r>
        <w:t>Об утверждении Методики прогнозирования поступлений доходов в бюджет Рыбкинского сельсовета Новосергиевского района Оренбургской области на очередной финансовый год и плановый период</w:t>
      </w:r>
    </w:p>
    <w:p w:rsidR="00861568" w:rsidRDefault="00861568" w:rsidP="00861568">
      <w:pPr>
        <w:jc w:val="both"/>
      </w:pPr>
    </w:p>
    <w:p w:rsidR="00861568" w:rsidRDefault="00861568" w:rsidP="00861568">
      <w:pPr>
        <w:tabs>
          <w:tab w:val="left" w:pos="3119"/>
        </w:tabs>
        <w:ind w:firstLine="720"/>
        <w:jc w:val="both"/>
      </w:pPr>
      <w:proofErr w:type="gramStart"/>
      <w:r>
        <w:t xml:space="preserve">В соответствии со </w:t>
      </w:r>
      <w:hyperlink r:id="rId5" w:history="1">
        <w:r>
          <w:rPr>
            <w:rStyle w:val="a3"/>
            <w:color w:val="auto"/>
            <w:u w:val="none"/>
          </w:rPr>
          <w:t>статьей 160.1</w:t>
        </w:r>
      </w:hyperlink>
      <w:r>
        <w:t xml:space="preserve"> Бюджетного кодекса Российской Федерации, пунктом 3 постановления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в целях повышения эффективности управления муниципальными финансами, повышения объективности прогнозирования доходов бюджета муниципального образования Рыбкинский сельсовет на очередной финансовый год и плановый период:</w:t>
      </w:r>
      <w:proofErr w:type="gramEnd"/>
    </w:p>
    <w:p w:rsidR="00861568" w:rsidRDefault="00861568" w:rsidP="00861568">
      <w:pPr>
        <w:ind w:firstLine="720"/>
        <w:jc w:val="both"/>
      </w:pPr>
      <w:r>
        <w:t>1. Утвердить прилагаемую Методику прогнозирования поступлений доходов в бюджет муниципального образования Рыбкинский сельсовет Новосергиевского района Оренбургской области на очередной финансовый год и плановый период согласно приложению.</w:t>
      </w:r>
    </w:p>
    <w:p w:rsidR="00861568" w:rsidRDefault="00861568" w:rsidP="00861568">
      <w:pPr>
        <w:ind w:firstLine="540"/>
        <w:jc w:val="both"/>
      </w:pPr>
      <w:r>
        <w:t xml:space="preserve">2. </w:t>
      </w:r>
      <w:proofErr w:type="gramStart"/>
      <w:r>
        <w:t>Контроль за</w:t>
      </w:r>
      <w:proofErr w:type="gramEnd"/>
      <w:r>
        <w:t xml:space="preserve"> исполнением настоящего постановления оставляю за собой. </w:t>
      </w:r>
    </w:p>
    <w:p w:rsidR="00861568" w:rsidRDefault="00861568" w:rsidP="00861568">
      <w:pPr>
        <w:ind w:firstLine="540"/>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 и его действие распространяется на правоотношения, возникшие с 1 января 2022 года.                  </w:t>
      </w:r>
    </w:p>
    <w:p w:rsidR="00861568" w:rsidRDefault="00861568" w:rsidP="00861568">
      <w:pPr>
        <w:ind w:right="47"/>
        <w:jc w:val="both"/>
      </w:pPr>
    </w:p>
    <w:p w:rsidR="00861568" w:rsidRDefault="00861568" w:rsidP="00861568">
      <w:pPr>
        <w:ind w:right="47" w:firstLine="540"/>
        <w:jc w:val="both"/>
      </w:pPr>
      <w:r>
        <w:t>Глава администрации</w:t>
      </w:r>
    </w:p>
    <w:p w:rsidR="00A469E1" w:rsidRPr="00A469E1" w:rsidRDefault="00861568" w:rsidP="00A469E1">
      <w:pPr>
        <w:ind w:right="47" w:firstLine="540"/>
        <w:jc w:val="both"/>
      </w:pPr>
      <w:r>
        <w:t>Рыбкинского сельсовета                                                    Ю.П.Колесников</w:t>
      </w:r>
      <w:bookmarkStart w:id="0" w:name="_GoBack"/>
      <w:bookmarkEnd w:id="0"/>
    </w:p>
    <w:p w:rsidR="00861568" w:rsidRDefault="00861568" w:rsidP="00861568">
      <w:pPr>
        <w:jc w:val="both"/>
        <w:rPr>
          <w:bCs w:val="0"/>
        </w:rPr>
      </w:pPr>
      <w:r>
        <w:rPr>
          <w:bCs w:val="0"/>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861568" w:rsidRDefault="00861568" w:rsidP="00861568">
      <w:pPr>
        <w:tabs>
          <w:tab w:val="left" w:pos="6012"/>
        </w:tabs>
        <w:ind w:right="15" w:firstLine="540"/>
        <w:jc w:val="right"/>
      </w:pPr>
      <w:r>
        <w:lastRenderedPageBreak/>
        <w:t xml:space="preserve">Приложение  </w:t>
      </w:r>
    </w:p>
    <w:p w:rsidR="00861568" w:rsidRDefault="00861568" w:rsidP="00861568">
      <w:pPr>
        <w:tabs>
          <w:tab w:val="left" w:pos="6012"/>
        </w:tabs>
        <w:ind w:right="15" w:firstLine="540"/>
        <w:jc w:val="right"/>
      </w:pPr>
      <w:r>
        <w:t>к постановлению  администрации</w:t>
      </w:r>
    </w:p>
    <w:p w:rsidR="00861568" w:rsidRDefault="00861568" w:rsidP="00861568">
      <w:pPr>
        <w:tabs>
          <w:tab w:val="left" w:pos="6012"/>
        </w:tabs>
        <w:ind w:right="15"/>
        <w:jc w:val="right"/>
      </w:pPr>
      <w:r>
        <w:t>муниципального образования</w:t>
      </w:r>
    </w:p>
    <w:p w:rsidR="00861568" w:rsidRDefault="00861568" w:rsidP="00861568">
      <w:pPr>
        <w:tabs>
          <w:tab w:val="left" w:pos="6012"/>
        </w:tabs>
        <w:ind w:right="15" w:firstLine="540"/>
        <w:jc w:val="right"/>
      </w:pPr>
      <w:r>
        <w:t xml:space="preserve">Рыбкинский сельсовет </w:t>
      </w:r>
    </w:p>
    <w:p w:rsidR="00861568" w:rsidRDefault="00861568" w:rsidP="00861568">
      <w:pPr>
        <w:tabs>
          <w:tab w:val="left" w:pos="6012"/>
        </w:tabs>
        <w:ind w:right="15" w:firstLine="540"/>
        <w:jc w:val="right"/>
      </w:pPr>
      <w:r>
        <w:t xml:space="preserve">от 11.04.2022 г. № 39-п </w:t>
      </w:r>
    </w:p>
    <w:p w:rsidR="00861568" w:rsidRDefault="00861568" w:rsidP="00861568">
      <w:pPr>
        <w:autoSpaceDE w:val="0"/>
        <w:autoSpaceDN w:val="0"/>
        <w:adjustRightInd w:val="0"/>
        <w:ind w:left="6096"/>
        <w:jc w:val="center"/>
        <w:rPr>
          <w:rFonts w:ascii="Baskerville Old Face" w:hAnsi="Baskerville Old Face"/>
          <w:b/>
        </w:rPr>
      </w:pPr>
    </w:p>
    <w:p w:rsidR="00861568" w:rsidRDefault="00861568" w:rsidP="00861568">
      <w:pPr>
        <w:pStyle w:val="ConsPlusNormal0"/>
        <w:jc w:val="center"/>
        <w:rPr>
          <w:rFonts w:ascii="Baskerville Old Face" w:hAnsi="Baskerville Old Face" w:cstheme="minorBidi"/>
          <w:b/>
          <w:sz w:val="28"/>
          <w:szCs w:val="28"/>
        </w:rPr>
      </w:pPr>
      <w:r>
        <w:rPr>
          <w:rFonts w:ascii="Times New Roman" w:hAnsi="Times New Roman" w:cs="Times New Roman"/>
          <w:b/>
          <w:sz w:val="28"/>
          <w:szCs w:val="28"/>
        </w:rPr>
        <w:t>МЕТОДИКА</w:t>
      </w:r>
    </w:p>
    <w:p w:rsidR="00861568" w:rsidRDefault="00861568" w:rsidP="00861568">
      <w:pPr>
        <w:pStyle w:val="ConsPlusNormal0"/>
        <w:jc w:val="center"/>
        <w:rPr>
          <w:rFonts w:ascii="Baskerville Old Face" w:hAnsi="Baskerville Old Face" w:cstheme="minorBidi"/>
          <w:b/>
          <w:sz w:val="28"/>
          <w:szCs w:val="28"/>
        </w:rPr>
      </w:pPr>
      <w:r>
        <w:rPr>
          <w:rFonts w:ascii="Times New Roman" w:hAnsi="Times New Roman" w:cs="Times New Roman"/>
          <w:b/>
          <w:sz w:val="28"/>
          <w:szCs w:val="28"/>
        </w:rPr>
        <w:t>прогнозирования</w:t>
      </w:r>
      <w:r>
        <w:rPr>
          <w:rFonts w:ascii="Baskerville Old Face" w:hAnsi="Baskerville Old Face"/>
          <w:b/>
          <w:sz w:val="28"/>
          <w:szCs w:val="28"/>
        </w:rPr>
        <w:t xml:space="preserve"> </w:t>
      </w:r>
      <w:r>
        <w:rPr>
          <w:rFonts w:ascii="Times New Roman" w:hAnsi="Times New Roman" w:cs="Times New Roman"/>
          <w:b/>
          <w:sz w:val="28"/>
          <w:szCs w:val="28"/>
        </w:rPr>
        <w:t>поступлений</w:t>
      </w:r>
      <w:r>
        <w:rPr>
          <w:rFonts w:ascii="Baskerville Old Face" w:hAnsi="Baskerville Old Face"/>
          <w:b/>
          <w:sz w:val="28"/>
          <w:szCs w:val="28"/>
        </w:rPr>
        <w:t xml:space="preserve"> </w:t>
      </w:r>
      <w:r>
        <w:rPr>
          <w:rFonts w:ascii="Times New Roman" w:hAnsi="Times New Roman" w:cs="Times New Roman"/>
          <w:b/>
          <w:sz w:val="28"/>
          <w:szCs w:val="28"/>
        </w:rPr>
        <w:t>доходов</w:t>
      </w:r>
      <w:r>
        <w:rPr>
          <w:rFonts w:ascii="Baskerville Old Face" w:hAnsi="Baskerville Old Face"/>
          <w:b/>
          <w:sz w:val="28"/>
          <w:szCs w:val="28"/>
        </w:rPr>
        <w:t xml:space="preserve"> </w:t>
      </w:r>
      <w:r>
        <w:rPr>
          <w:rFonts w:ascii="Times New Roman" w:hAnsi="Times New Roman" w:cs="Times New Roman"/>
          <w:b/>
          <w:sz w:val="28"/>
          <w:szCs w:val="28"/>
        </w:rPr>
        <w:t>в</w:t>
      </w:r>
      <w:r>
        <w:rPr>
          <w:rFonts w:ascii="Baskerville Old Face" w:hAnsi="Baskerville Old Face"/>
          <w:b/>
          <w:sz w:val="28"/>
          <w:szCs w:val="28"/>
        </w:rPr>
        <w:t xml:space="preserve"> </w:t>
      </w:r>
      <w:r>
        <w:rPr>
          <w:rFonts w:ascii="Times New Roman" w:hAnsi="Times New Roman" w:cs="Times New Roman"/>
          <w:b/>
          <w:sz w:val="28"/>
          <w:szCs w:val="28"/>
        </w:rPr>
        <w:t>бюджет</w:t>
      </w:r>
      <w:r>
        <w:rPr>
          <w:rFonts w:ascii="Baskerville Old Face" w:hAnsi="Baskerville Old Face"/>
          <w:b/>
          <w:sz w:val="28"/>
          <w:szCs w:val="28"/>
        </w:rPr>
        <w:t xml:space="preserve"> </w:t>
      </w:r>
      <w:r>
        <w:rPr>
          <w:rFonts w:ascii="Times New Roman" w:hAnsi="Times New Roman" w:cs="Times New Roman"/>
          <w:b/>
          <w:sz w:val="28"/>
          <w:szCs w:val="28"/>
        </w:rPr>
        <w:t>муниципального образования Рыбкинский</w:t>
      </w:r>
      <w:r>
        <w:rPr>
          <w:rFonts w:ascii="Baskerville Old Face" w:hAnsi="Baskerville Old Face"/>
          <w:b/>
          <w:sz w:val="28"/>
          <w:szCs w:val="28"/>
        </w:rPr>
        <w:t xml:space="preserve"> </w:t>
      </w:r>
      <w:r>
        <w:rPr>
          <w:rFonts w:ascii="Times New Roman" w:hAnsi="Times New Roman" w:cs="Times New Roman"/>
          <w:b/>
          <w:sz w:val="28"/>
          <w:szCs w:val="28"/>
        </w:rPr>
        <w:t>сельсовет</w:t>
      </w:r>
      <w:r>
        <w:rPr>
          <w:rFonts w:ascii="Baskerville Old Face" w:hAnsi="Baskerville Old Face"/>
          <w:b/>
          <w:sz w:val="28"/>
          <w:szCs w:val="28"/>
        </w:rPr>
        <w:t xml:space="preserve"> </w:t>
      </w:r>
      <w:r>
        <w:rPr>
          <w:rFonts w:ascii="Times New Roman" w:hAnsi="Times New Roman" w:cs="Times New Roman"/>
          <w:b/>
          <w:sz w:val="28"/>
          <w:szCs w:val="28"/>
        </w:rPr>
        <w:t>Новосергиевского</w:t>
      </w:r>
      <w:r>
        <w:rPr>
          <w:rFonts w:ascii="Baskerville Old Face" w:hAnsi="Baskerville Old Face"/>
          <w:b/>
          <w:sz w:val="28"/>
          <w:szCs w:val="28"/>
        </w:rPr>
        <w:t xml:space="preserve"> </w:t>
      </w:r>
      <w:r>
        <w:rPr>
          <w:rFonts w:ascii="Times New Roman" w:hAnsi="Times New Roman" w:cs="Times New Roman"/>
          <w:b/>
          <w:sz w:val="28"/>
          <w:szCs w:val="28"/>
        </w:rPr>
        <w:t>района</w:t>
      </w:r>
      <w:r>
        <w:rPr>
          <w:rFonts w:ascii="Baskerville Old Face" w:hAnsi="Baskerville Old Face"/>
          <w:b/>
          <w:sz w:val="28"/>
          <w:szCs w:val="28"/>
        </w:rPr>
        <w:t xml:space="preserve"> </w:t>
      </w:r>
      <w:r>
        <w:rPr>
          <w:rFonts w:ascii="Times New Roman" w:hAnsi="Times New Roman" w:cs="Times New Roman"/>
          <w:b/>
          <w:sz w:val="28"/>
          <w:szCs w:val="28"/>
        </w:rPr>
        <w:t>Оренбургской</w:t>
      </w:r>
      <w:r>
        <w:rPr>
          <w:rFonts w:ascii="Baskerville Old Face" w:hAnsi="Baskerville Old Face"/>
          <w:b/>
          <w:sz w:val="28"/>
          <w:szCs w:val="28"/>
        </w:rPr>
        <w:t xml:space="preserve"> </w:t>
      </w:r>
      <w:r>
        <w:rPr>
          <w:rFonts w:ascii="Times New Roman" w:hAnsi="Times New Roman" w:cs="Times New Roman"/>
          <w:b/>
          <w:sz w:val="28"/>
          <w:szCs w:val="28"/>
        </w:rPr>
        <w:t>области</w:t>
      </w:r>
      <w:r>
        <w:rPr>
          <w:rFonts w:ascii="Baskerville Old Face" w:hAnsi="Baskerville Old Face"/>
          <w:b/>
          <w:sz w:val="28"/>
          <w:szCs w:val="28"/>
        </w:rPr>
        <w:t xml:space="preserve">, </w:t>
      </w:r>
      <w:r>
        <w:rPr>
          <w:rFonts w:ascii="Times New Roman" w:hAnsi="Times New Roman" w:cs="Times New Roman"/>
          <w:b/>
          <w:sz w:val="28"/>
          <w:szCs w:val="28"/>
        </w:rPr>
        <w:t>администрируемых</w:t>
      </w:r>
      <w:r>
        <w:rPr>
          <w:rFonts w:ascii="Baskerville Old Face" w:hAnsi="Baskerville Old Face"/>
          <w:b/>
          <w:sz w:val="28"/>
          <w:szCs w:val="28"/>
        </w:rPr>
        <w:t xml:space="preserve"> </w:t>
      </w:r>
      <w:r>
        <w:rPr>
          <w:rFonts w:ascii="Times New Roman" w:hAnsi="Times New Roman" w:cs="Times New Roman"/>
          <w:b/>
          <w:sz w:val="28"/>
          <w:szCs w:val="28"/>
        </w:rPr>
        <w:t>администрацией</w:t>
      </w:r>
      <w:r>
        <w:rPr>
          <w:rFonts w:ascii="Baskerville Old Face" w:hAnsi="Baskerville Old Face"/>
          <w:b/>
          <w:sz w:val="28"/>
          <w:szCs w:val="28"/>
        </w:rPr>
        <w:t xml:space="preserve"> </w:t>
      </w:r>
      <w:r>
        <w:rPr>
          <w:rFonts w:ascii="Times New Roman" w:hAnsi="Times New Roman" w:cs="Times New Roman"/>
          <w:b/>
          <w:sz w:val="28"/>
          <w:szCs w:val="28"/>
        </w:rPr>
        <w:t>Рыбкинского</w:t>
      </w:r>
      <w:r>
        <w:rPr>
          <w:rFonts w:ascii="Baskerville Old Face" w:hAnsi="Baskerville Old Face"/>
          <w:b/>
          <w:sz w:val="28"/>
          <w:szCs w:val="28"/>
        </w:rPr>
        <w:t xml:space="preserve"> </w:t>
      </w:r>
      <w:r>
        <w:rPr>
          <w:rFonts w:ascii="Times New Roman" w:hAnsi="Times New Roman" w:cs="Times New Roman"/>
          <w:b/>
          <w:sz w:val="28"/>
          <w:szCs w:val="28"/>
        </w:rPr>
        <w:t>сельсовета</w:t>
      </w:r>
      <w:r>
        <w:rPr>
          <w:rFonts w:ascii="Baskerville Old Face" w:hAnsi="Baskerville Old Face"/>
          <w:b/>
          <w:sz w:val="28"/>
          <w:szCs w:val="28"/>
        </w:rPr>
        <w:t xml:space="preserve"> </w:t>
      </w:r>
      <w:r>
        <w:rPr>
          <w:rFonts w:ascii="Times New Roman" w:hAnsi="Times New Roman" w:cs="Times New Roman"/>
          <w:b/>
          <w:sz w:val="28"/>
          <w:szCs w:val="28"/>
        </w:rPr>
        <w:t>Новосергиевского</w:t>
      </w:r>
      <w:r>
        <w:rPr>
          <w:rFonts w:ascii="Baskerville Old Face" w:hAnsi="Baskerville Old Face"/>
          <w:b/>
          <w:sz w:val="28"/>
          <w:szCs w:val="28"/>
        </w:rPr>
        <w:t xml:space="preserve"> </w:t>
      </w:r>
      <w:r>
        <w:rPr>
          <w:rFonts w:ascii="Times New Roman" w:hAnsi="Times New Roman" w:cs="Times New Roman"/>
          <w:b/>
          <w:sz w:val="28"/>
          <w:szCs w:val="28"/>
        </w:rPr>
        <w:t>района</w:t>
      </w:r>
      <w:r>
        <w:rPr>
          <w:rFonts w:ascii="Baskerville Old Face" w:hAnsi="Baskerville Old Face"/>
          <w:b/>
          <w:sz w:val="28"/>
          <w:szCs w:val="28"/>
        </w:rPr>
        <w:t xml:space="preserve"> </w:t>
      </w:r>
      <w:r>
        <w:rPr>
          <w:rFonts w:ascii="Times New Roman" w:hAnsi="Times New Roman" w:cs="Times New Roman"/>
          <w:b/>
          <w:sz w:val="28"/>
          <w:szCs w:val="28"/>
        </w:rPr>
        <w:t>Оренбургской</w:t>
      </w:r>
      <w:r>
        <w:rPr>
          <w:rFonts w:ascii="Baskerville Old Face" w:hAnsi="Baskerville Old Face"/>
          <w:b/>
          <w:sz w:val="28"/>
          <w:szCs w:val="28"/>
        </w:rPr>
        <w:t xml:space="preserve"> </w:t>
      </w:r>
      <w:r>
        <w:rPr>
          <w:rFonts w:ascii="Times New Roman" w:hAnsi="Times New Roman" w:cs="Times New Roman"/>
          <w:b/>
          <w:sz w:val="28"/>
          <w:szCs w:val="28"/>
        </w:rPr>
        <w:t>области</w:t>
      </w:r>
    </w:p>
    <w:p w:rsidR="00861568" w:rsidRDefault="00861568" w:rsidP="00861568">
      <w:pPr>
        <w:autoSpaceDE w:val="0"/>
        <w:autoSpaceDN w:val="0"/>
        <w:adjustRightInd w:val="0"/>
        <w:jc w:val="both"/>
        <w:rPr>
          <w:highlight w:val="yellow"/>
        </w:rPr>
      </w:pPr>
    </w:p>
    <w:p w:rsidR="00861568" w:rsidRDefault="00861568" w:rsidP="00861568">
      <w:pPr>
        <w:autoSpaceDE w:val="0"/>
        <w:autoSpaceDN w:val="0"/>
        <w:adjustRightInd w:val="0"/>
        <w:ind w:firstLine="567"/>
        <w:jc w:val="both"/>
      </w:pPr>
      <w:r>
        <w:t>1.Настоящая Методика прогнозирования поступлений доходов в бюджет муниципального образования Рыбкинский сельсовет Новосергиевского района Оренбургской области (далее – Методика), определяет порядок прогнозирования поступлений доходов, администрируемых администрацией Рыбкинского сельсовета Новосергиевского района Оренбургской области (далее – главный администратор).</w:t>
      </w:r>
    </w:p>
    <w:p w:rsidR="00861568" w:rsidRDefault="00861568" w:rsidP="00861568">
      <w:pPr>
        <w:autoSpaceDE w:val="0"/>
        <w:autoSpaceDN w:val="0"/>
        <w:adjustRightInd w:val="0"/>
        <w:ind w:firstLine="567"/>
        <w:jc w:val="both"/>
      </w:pPr>
      <w:r>
        <w:t xml:space="preserve">2. Прогнозирование доходов бюджета Рыбкинского сельсовета Новосергиевского района Оренбургской области (далее </w:t>
      </w:r>
      <w:proofErr w:type="gramStart"/>
      <w:r>
        <w:t>–б</w:t>
      </w:r>
      <w:proofErr w:type="gramEnd"/>
      <w:r>
        <w:t>юджет поселения)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 законами и нормативными правовыми актами Оренбургской области, и нормативными правовыми актами администрации муниципального образования «Новосергиевский район Оренбургской области» и Администрацией Рыбкинского сельсовета Новосергиевского района Оренбургской области.</w:t>
      </w:r>
    </w:p>
    <w:p w:rsidR="00861568" w:rsidRDefault="00861568" w:rsidP="00861568">
      <w:pPr>
        <w:ind w:firstLine="567"/>
        <w:jc w:val="both"/>
      </w:pPr>
      <w:r>
        <w:t>3. В настоящей Методике используются следующие основные понятия и определения:</w:t>
      </w:r>
    </w:p>
    <w:p w:rsidR="00861568" w:rsidRDefault="00861568" w:rsidP="00861568">
      <w:pPr>
        <w:ind w:firstLine="567"/>
        <w:jc w:val="both"/>
      </w:pPr>
      <w:r>
        <w:tab/>
        <w:t>- «отчётный финансовый год (период)» - год, предшествующий текущему финансовому году (два года, предшествующие текущему финансовому году);</w:t>
      </w:r>
    </w:p>
    <w:p w:rsidR="00861568" w:rsidRDefault="00861568" w:rsidP="00861568">
      <w:pPr>
        <w:ind w:firstLine="567"/>
        <w:jc w:val="both"/>
      </w:pPr>
      <w:r>
        <w:tab/>
        <w:t xml:space="preserve">- «текущий финансовый год (период)» - год, в котором осуществляется исполнение бюджета, составление и рассмотрение проекта бюджета на очередной финансовый </w:t>
      </w:r>
      <w:proofErr w:type="gramStart"/>
      <w:r>
        <w:t>год</w:t>
      </w:r>
      <w:proofErr w:type="gramEnd"/>
      <w:r>
        <w:t xml:space="preserve"> и плановый период;</w:t>
      </w:r>
    </w:p>
    <w:p w:rsidR="00861568" w:rsidRDefault="00861568" w:rsidP="00861568">
      <w:pPr>
        <w:ind w:firstLine="567"/>
        <w:jc w:val="both"/>
      </w:pPr>
      <w:r>
        <w:tab/>
        <w:t>- «очередной финансовый год (период)» - год, следующий за текущим финансовым годом;</w:t>
      </w:r>
    </w:p>
    <w:p w:rsidR="00861568" w:rsidRDefault="00861568" w:rsidP="00861568">
      <w:pPr>
        <w:ind w:firstLine="567"/>
        <w:jc w:val="both"/>
      </w:pPr>
      <w:r>
        <w:tab/>
        <w:t>- «плановый период» - два финансовых года, следующие за очередным финансовым годом;</w:t>
      </w:r>
    </w:p>
    <w:p w:rsidR="00861568" w:rsidRDefault="00861568" w:rsidP="00861568">
      <w:pPr>
        <w:ind w:firstLine="567"/>
        <w:jc w:val="both"/>
      </w:pPr>
      <w:r>
        <w:tab/>
        <w:t>- «индекс роста цен» - индекс цен, используемый при пересчёте в ценах базисного года стоимостных показателей, исчисленных в денежном выражении, с целью приведения их к уровню цен предыдущего периода.</w:t>
      </w:r>
    </w:p>
    <w:p w:rsidR="00861568" w:rsidRDefault="00861568" w:rsidP="00861568">
      <w:pPr>
        <w:tabs>
          <w:tab w:val="num" w:pos="720"/>
        </w:tabs>
        <w:autoSpaceDE w:val="0"/>
        <w:autoSpaceDN w:val="0"/>
        <w:adjustRightInd w:val="0"/>
        <w:ind w:firstLine="567"/>
        <w:jc w:val="both"/>
        <w:rPr>
          <w:rFonts w:eastAsiaTheme="minorHAnsi"/>
          <w:lang w:eastAsia="en-US"/>
        </w:rPr>
      </w:pPr>
      <w:r>
        <w:t>4. Расчеты прогноза администрируемых доходов производятся в соответствии со следующими документами и показателями:</w:t>
      </w:r>
    </w:p>
    <w:p w:rsidR="00861568" w:rsidRDefault="00861568" w:rsidP="00861568">
      <w:pPr>
        <w:autoSpaceDE w:val="0"/>
        <w:autoSpaceDN w:val="0"/>
        <w:adjustRightInd w:val="0"/>
        <w:ind w:firstLine="567"/>
        <w:jc w:val="both"/>
      </w:pPr>
      <w:r>
        <w:lastRenderedPageBreak/>
        <w:t>- Бюджетный кодекс Российской Федерации;</w:t>
      </w:r>
    </w:p>
    <w:p w:rsidR="00861568" w:rsidRDefault="00861568" w:rsidP="00861568">
      <w:pPr>
        <w:autoSpaceDE w:val="0"/>
        <w:autoSpaceDN w:val="0"/>
        <w:adjustRightInd w:val="0"/>
        <w:ind w:firstLine="567"/>
        <w:jc w:val="both"/>
      </w:pPr>
      <w:r>
        <w:t>- основные направления бюджетной политики Российской Федерации на очередной финансовый год и плановый период;</w:t>
      </w:r>
    </w:p>
    <w:p w:rsidR="00861568" w:rsidRDefault="00861568" w:rsidP="00861568">
      <w:pPr>
        <w:autoSpaceDE w:val="0"/>
        <w:autoSpaceDN w:val="0"/>
        <w:adjustRightInd w:val="0"/>
        <w:ind w:firstLine="567"/>
        <w:jc w:val="both"/>
      </w:pPr>
      <w:r>
        <w:t>- прогноз социально-экономического развития Рыбкинского сельсовета Новосергиевского района Оренбургской области на очередной финансовый год и плановый период;</w:t>
      </w:r>
    </w:p>
    <w:p w:rsidR="00861568" w:rsidRDefault="00861568" w:rsidP="00861568">
      <w:pPr>
        <w:autoSpaceDE w:val="0"/>
        <w:autoSpaceDN w:val="0"/>
        <w:adjustRightInd w:val="0"/>
        <w:ind w:firstLine="567"/>
        <w:jc w:val="both"/>
      </w:pPr>
      <w:r>
        <w:t>- основные направления бюджетной и налоговой политики Рыбкинского сельсовета Новосергиевского района Оренбургской области на очередной финансовый год и плановый период;</w:t>
      </w:r>
    </w:p>
    <w:p w:rsidR="00861568" w:rsidRDefault="00861568" w:rsidP="00861568">
      <w:pPr>
        <w:autoSpaceDE w:val="0"/>
        <w:autoSpaceDN w:val="0"/>
        <w:adjustRightInd w:val="0"/>
        <w:ind w:firstLine="567"/>
        <w:jc w:val="both"/>
      </w:pPr>
      <w:r>
        <w:t>- отчетность об исполнении бюджета поселения;</w:t>
      </w:r>
    </w:p>
    <w:p w:rsidR="00861568" w:rsidRDefault="00861568" w:rsidP="00861568">
      <w:pPr>
        <w:autoSpaceDE w:val="0"/>
        <w:autoSpaceDN w:val="0"/>
        <w:adjustRightInd w:val="0"/>
        <w:ind w:firstLine="567"/>
        <w:jc w:val="both"/>
      </w:pPr>
      <w:r>
        <w:t>- динамика поступлений доходов в бюджет поселения за два отчётных финансовых года;</w:t>
      </w:r>
    </w:p>
    <w:p w:rsidR="00861568" w:rsidRDefault="00861568" w:rsidP="00861568">
      <w:pPr>
        <w:tabs>
          <w:tab w:val="num" w:pos="720"/>
        </w:tabs>
        <w:autoSpaceDE w:val="0"/>
        <w:autoSpaceDN w:val="0"/>
        <w:adjustRightInd w:val="0"/>
        <w:ind w:firstLine="567"/>
        <w:jc w:val="both"/>
      </w:pPr>
      <w:r>
        <w:t>- других данных, применяемых с целью повышения реалистичности и эффективности прогнозных расчётов.</w:t>
      </w:r>
    </w:p>
    <w:p w:rsidR="00861568" w:rsidRDefault="00861568" w:rsidP="00861568">
      <w:pPr>
        <w:tabs>
          <w:tab w:val="num" w:pos="720"/>
        </w:tabs>
        <w:autoSpaceDE w:val="0"/>
        <w:autoSpaceDN w:val="0"/>
        <w:adjustRightInd w:val="0"/>
        <w:ind w:firstLine="567"/>
        <w:jc w:val="both"/>
        <w:rPr>
          <w:rFonts w:eastAsiaTheme="minorHAnsi"/>
          <w:lang w:eastAsia="en-US"/>
        </w:rPr>
      </w:pPr>
      <w:r>
        <w:t>5. Расчеты прогноза администрируемых доходов производятся по каждому виду доходов в соответствии с бюджетной классификацией Российской Федерации, согласно приложению, к настоящей Методике.</w:t>
      </w:r>
    </w:p>
    <w:p w:rsidR="00861568" w:rsidRDefault="00861568" w:rsidP="00861568">
      <w:pPr>
        <w:tabs>
          <w:tab w:val="num" w:pos="720"/>
        </w:tabs>
        <w:autoSpaceDE w:val="0"/>
        <w:autoSpaceDN w:val="0"/>
        <w:adjustRightInd w:val="0"/>
        <w:ind w:firstLine="567"/>
        <w:jc w:val="both"/>
      </w:pPr>
      <w:r>
        <w:t>6. Расчеты прогноза администрируемых доходов производятся по одному или нескольким из следующих методов:</w:t>
      </w:r>
    </w:p>
    <w:p w:rsidR="00861568" w:rsidRDefault="00861568" w:rsidP="00861568">
      <w:pPr>
        <w:tabs>
          <w:tab w:val="num" w:pos="720"/>
        </w:tabs>
        <w:autoSpaceDE w:val="0"/>
        <w:autoSpaceDN w:val="0"/>
        <w:adjustRightInd w:val="0"/>
        <w:ind w:firstLine="567"/>
        <w:jc w:val="both"/>
      </w:pPr>
      <w:r>
        <w:t>-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861568" w:rsidRDefault="00861568" w:rsidP="00861568">
      <w:pPr>
        <w:tabs>
          <w:tab w:val="num" w:pos="720"/>
        </w:tabs>
        <w:autoSpaceDE w:val="0"/>
        <w:autoSpaceDN w:val="0"/>
        <w:adjustRightInd w:val="0"/>
        <w:ind w:firstLine="567"/>
        <w:jc w:val="both"/>
      </w:pPr>
      <w:r>
        <w:t>- усреднение - расчет,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861568" w:rsidRDefault="00861568" w:rsidP="00861568">
      <w:pPr>
        <w:tabs>
          <w:tab w:val="num" w:pos="720"/>
        </w:tabs>
        <w:autoSpaceDE w:val="0"/>
        <w:autoSpaceDN w:val="0"/>
        <w:adjustRightInd w:val="0"/>
        <w:ind w:firstLine="567"/>
        <w:jc w:val="both"/>
      </w:pPr>
      <w:r>
        <w:t>- 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861568" w:rsidRDefault="00861568" w:rsidP="00861568">
      <w:pPr>
        <w:tabs>
          <w:tab w:val="num" w:pos="720"/>
        </w:tabs>
        <w:autoSpaceDE w:val="0"/>
        <w:autoSpaceDN w:val="0"/>
        <w:adjustRightInd w:val="0"/>
        <w:ind w:firstLine="567"/>
        <w:jc w:val="both"/>
      </w:pPr>
      <w:r>
        <w:t>- экстраполяция - расчет, осуществляемый на основании имеющихся данных о тенденциях изменения поступлений в предшествующие периоды;</w:t>
      </w:r>
    </w:p>
    <w:p w:rsidR="00861568" w:rsidRDefault="00861568" w:rsidP="00861568">
      <w:pPr>
        <w:tabs>
          <w:tab w:val="num" w:pos="720"/>
        </w:tabs>
        <w:autoSpaceDE w:val="0"/>
        <w:autoSpaceDN w:val="0"/>
        <w:adjustRightInd w:val="0"/>
        <w:ind w:firstLine="567"/>
        <w:jc w:val="both"/>
      </w:pPr>
      <w:r>
        <w:t>- иной способ, который должен быть описан и обоснован в методике прогнозирования.</w:t>
      </w:r>
    </w:p>
    <w:p w:rsidR="00861568" w:rsidRDefault="00861568" w:rsidP="00861568">
      <w:pPr>
        <w:tabs>
          <w:tab w:val="num" w:pos="720"/>
        </w:tabs>
        <w:autoSpaceDE w:val="0"/>
        <w:autoSpaceDN w:val="0"/>
        <w:adjustRightInd w:val="0"/>
        <w:ind w:firstLine="567"/>
        <w:jc w:val="both"/>
      </w:pPr>
      <w:r>
        <w:t>7. Для расчёта доходов за основу берутся сведения за отчётный период, последний отчётный период текущего года, оценка поступлений на текущий финансовый год.</w:t>
      </w:r>
    </w:p>
    <w:p w:rsidR="00861568" w:rsidRDefault="00861568" w:rsidP="00861568">
      <w:pPr>
        <w:tabs>
          <w:tab w:val="num" w:pos="720"/>
        </w:tabs>
        <w:autoSpaceDE w:val="0"/>
        <w:autoSpaceDN w:val="0"/>
        <w:adjustRightInd w:val="0"/>
        <w:ind w:firstLine="567"/>
        <w:jc w:val="both"/>
      </w:pPr>
      <w:r>
        <w:tab/>
        <w:t xml:space="preserve">В целях обеспечения сопоставимости показателей доходы двух лет, предшествующих текущему финансовому году, приводятся в соответствие с условиями текущего финансового года. </w:t>
      </w:r>
    </w:p>
    <w:p w:rsidR="00861568" w:rsidRDefault="00861568" w:rsidP="00861568">
      <w:pPr>
        <w:tabs>
          <w:tab w:val="num" w:pos="720"/>
        </w:tabs>
        <w:autoSpaceDE w:val="0"/>
        <w:autoSpaceDN w:val="0"/>
        <w:adjustRightInd w:val="0"/>
        <w:ind w:firstLine="567"/>
        <w:jc w:val="both"/>
      </w:pPr>
      <w:r>
        <w:t>8. Прогнозирование доходов на очередной финансовый год и плановый период включает:</w:t>
      </w:r>
    </w:p>
    <w:p w:rsidR="00861568" w:rsidRDefault="00861568" w:rsidP="00861568">
      <w:pPr>
        <w:ind w:firstLine="567"/>
        <w:jc w:val="both"/>
      </w:pPr>
      <w:r>
        <w:tab/>
        <w:t>- расчёт уточненных объемов доходов на очередной финансовый год и первый год планового периода;</w:t>
      </w:r>
    </w:p>
    <w:p w:rsidR="00861568" w:rsidRDefault="00861568" w:rsidP="00861568">
      <w:pPr>
        <w:ind w:firstLine="567"/>
        <w:jc w:val="both"/>
      </w:pPr>
      <w:r>
        <w:tab/>
        <w:t>- расчёт объемов доходов на второй год планового периода.</w:t>
      </w:r>
    </w:p>
    <w:p w:rsidR="00861568" w:rsidRDefault="00861568" w:rsidP="00861568">
      <w:pPr>
        <w:ind w:firstLine="567"/>
        <w:jc w:val="both"/>
      </w:pPr>
      <w:r>
        <w:lastRenderedPageBreak/>
        <w:tab/>
        <w:t>9. Одновременно с расчётами, указанными в пунктах5., 6., 7. настоящей Методики главный администратор составляет пояснительную записку.</w:t>
      </w:r>
    </w:p>
    <w:p w:rsidR="00861568" w:rsidRDefault="00861568" w:rsidP="00861568">
      <w:pPr>
        <w:ind w:firstLine="567"/>
        <w:jc w:val="both"/>
      </w:pPr>
      <w:r>
        <w:tab/>
        <w:t xml:space="preserve">Пояснительная записка должна содержать информацию о нормативно правовых актах, являющихся основанием для начисления доходов, и детальный анализ факторов, повлиявших на величину прогнозируемых доходов в количественном и суммовом выражении. </w:t>
      </w:r>
    </w:p>
    <w:p w:rsidR="00861568" w:rsidRDefault="00861568" w:rsidP="00861568">
      <w:pPr>
        <w:ind w:firstLine="567"/>
        <w:jc w:val="both"/>
      </w:pPr>
      <w:r>
        <w:tab/>
        <w:t>10. При отсутствии необходимых исходных данных и (или) наличии исходных данных, не позволяющих рассчитать реалистичные прогнозные показатели, прогноз доходов рассчитывается исходя из фактических поступлений этих доходов в отчётном периоде.</w:t>
      </w:r>
    </w:p>
    <w:p w:rsidR="00861568" w:rsidRDefault="00861568" w:rsidP="00861568">
      <w:pPr>
        <w:ind w:firstLine="567"/>
        <w:jc w:val="both"/>
      </w:pPr>
      <w:r>
        <w:tab/>
        <w:t>11. Данные о фактических и прогнозных поступлениях могут корректироваться на поступления, имеющие нестабильный (разовый) характер.</w:t>
      </w:r>
    </w:p>
    <w:p w:rsidR="00861568" w:rsidRDefault="00861568" w:rsidP="00861568">
      <w:pPr>
        <w:autoSpaceDE w:val="0"/>
        <w:autoSpaceDN w:val="0"/>
        <w:adjustRightInd w:val="0"/>
        <w:jc w:val="both"/>
        <w:outlineLvl w:val="0"/>
        <w:rPr>
          <w:rFonts w:eastAsiaTheme="minorHAnsi"/>
          <w:highlight w:val="yellow"/>
          <w:lang w:eastAsia="en-US"/>
        </w:rPr>
      </w:pPr>
    </w:p>
    <w:p w:rsidR="00861568" w:rsidRDefault="00861568" w:rsidP="00861568">
      <w:pPr>
        <w:autoSpaceDE w:val="0"/>
        <w:autoSpaceDN w:val="0"/>
        <w:adjustRightInd w:val="0"/>
        <w:jc w:val="both"/>
        <w:outlineLvl w:val="0"/>
        <w:rPr>
          <w:highlight w:val="yellow"/>
        </w:rPr>
      </w:pPr>
    </w:p>
    <w:p w:rsidR="00861568" w:rsidRDefault="00861568" w:rsidP="00861568">
      <w:pPr>
        <w:rPr>
          <w:sz w:val="26"/>
          <w:szCs w:val="26"/>
        </w:rPr>
        <w:sectPr w:rsidR="00861568" w:rsidSect="00A469E1">
          <w:pgSz w:w="11906" w:h="16838"/>
          <w:pgMar w:top="1134" w:right="851" w:bottom="1134" w:left="1701" w:header="709" w:footer="709" w:gutter="0"/>
          <w:cols w:space="720"/>
        </w:sectPr>
      </w:pPr>
    </w:p>
    <w:p w:rsidR="00861568" w:rsidRDefault="00861568" w:rsidP="00861568">
      <w:pPr>
        <w:autoSpaceDE w:val="0"/>
        <w:autoSpaceDN w:val="0"/>
        <w:adjustRightInd w:val="0"/>
        <w:jc w:val="center"/>
        <w:rPr>
          <w:b/>
          <w:bCs w:val="0"/>
          <w:spacing w:val="60"/>
        </w:rPr>
      </w:pPr>
      <w:r>
        <w:rPr>
          <w:b/>
          <w:bCs w:val="0"/>
          <w:spacing w:val="60"/>
        </w:rPr>
        <w:lastRenderedPageBreak/>
        <w:t>МЕТОДИКА</w:t>
      </w:r>
    </w:p>
    <w:p w:rsidR="00861568" w:rsidRDefault="00861568" w:rsidP="00861568">
      <w:pPr>
        <w:autoSpaceDE w:val="0"/>
        <w:autoSpaceDN w:val="0"/>
        <w:jc w:val="center"/>
        <w:rPr>
          <w:b/>
          <w:bCs w:val="0"/>
        </w:rPr>
      </w:pPr>
      <w:r>
        <w:rPr>
          <w:b/>
          <w:bCs w:val="0"/>
        </w:rPr>
        <w:t>прогнозирования поступлений доходов в бюджет муниципального образования Рыбкинский сельсовет Новосергиевского района Оренбургской области, администрируемых администрацией Рыбкинского сельсовета Новосергиевского района Оренбургской области</w:t>
      </w:r>
    </w:p>
    <w:p w:rsidR="00861568" w:rsidRDefault="00861568" w:rsidP="00861568">
      <w:pPr>
        <w:autoSpaceDE w:val="0"/>
        <w:autoSpaceDN w:val="0"/>
        <w:spacing w:line="220" w:lineRule="exact"/>
        <w:jc w:val="center"/>
        <w:rPr>
          <w:bCs w:val="0"/>
          <w:sz w:val="26"/>
          <w:szCs w:val="26"/>
        </w:rPr>
      </w:pPr>
    </w:p>
    <w:tbl>
      <w:tblPr>
        <w:tblW w:w="535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7"/>
        <w:gridCol w:w="682"/>
        <w:gridCol w:w="1631"/>
        <w:gridCol w:w="2038"/>
        <w:gridCol w:w="1495"/>
        <w:gridCol w:w="1089"/>
        <w:gridCol w:w="1631"/>
        <w:gridCol w:w="1631"/>
        <w:gridCol w:w="4299"/>
      </w:tblGrid>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r>
              <w:rPr>
                <w:sz w:val="24"/>
                <w:szCs w:val="24"/>
                <w:lang w:eastAsia="en-US"/>
              </w:rPr>
              <w:br/>
            </w:r>
            <w:proofErr w:type="gramStart"/>
            <w:r>
              <w:rPr>
                <w:sz w:val="24"/>
                <w:szCs w:val="24"/>
                <w:lang w:eastAsia="en-US"/>
              </w:rPr>
              <w:t>п</w:t>
            </w:r>
            <w:proofErr w:type="gramEnd"/>
            <w:r>
              <w:rPr>
                <w:sz w:val="24"/>
                <w:szCs w:val="24"/>
                <w:lang w:eastAsia="en-US"/>
              </w:rPr>
              <w:t>/п</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Код главного администратора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Наименование главного</w:t>
            </w:r>
          </w:p>
          <w:p w:rsidR="00861568" w:rsidRDefault="00861568">
            <w:pPr>
              <w:autoSpaceDE w:val="0"/>
              <w:autoSpaceDN w:val="0"/>
              <w:spacing w:line="220" w:lineRule="exact"/>
              <w:jc w:val="center"/>
              <w:rPr>
                <w:sz w:val="24"/>
                <w:szCs w:val="24"/>
                <w:lang w:eastAsia="en-US"/>
              </w:rPr>
            </w:pPr>
            <w:r>
              <w:rPr>
                <w:sz w:val="24"/>
                <w:szCs w:val="24"/>
                <w:lang w:eastAsia="en-US"/>
              </w:rPr>
              <w:t xml:space="preserve"> администратора доходов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КБК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Наименование</w:t>
            </w:r>
            <w:r>
              <w:rPr>
                <w:sz w:val="24"/>
                <w:szCs w:val="24"/>
                <w:lang w:eastAsia="en-US"/>
              </w:rPr>
              <w:br/>
              <w:t>КБК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 xml:space="preserve">Наименование </w:t>
            </w:r>
          </w:p>
          <w:p w:rsidR="00861568" w:rsidRDefault="00861568">
            <w:pPr>
              <w:autoSpaceDE w:val="0"/>
              <w:autoSpaceDN w:val="0"/>
              <w:spacing w:line="220" w:lineRule="exact"/>
              <w:jc w:val="center"/>
              <w:rPr>
                <w:sz w:val="24"/>
                <w:szCs w:val="24"/>
                <w:lang w:eastAsia="en-US"/>
              </w:rPr>
            </w:pPr>
            <w:r>
              <w:rPr>
                <w:sz w:val="24"/>
                <w:szCs w:val="24"/>
                <w:lang w:eastAsia="en-US"/>
              </w:rPr>
              <w:t>метода расчета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 xml:space="preserve">Формула </w:t>
            </w:r>
          </w:p>
          <w:p w:rsidR="00861568" w:rsidRDefault="00861568">
            <w:pPr>
              <w:autoSpaceDE w:val="0"/>
              <w:autoSpaceDN w:val="0"/>
              <w:spacing w:line="220" w:lineRule="exact"/>
              <w:jc w:val="center"/>
              <w:rPr>
                <w:sz w:val="24"/>
                <w:szCs w:val="24"/>
                <w:lang w:eastAsia="en-US"/>
              </w:rPr>
            </w:pPr>
            <w:r>
              <w:rPr>
                <w:sz w:val="24"/>
                <w:szCs w:val="24"/>
                <w:lang w:eastAsia="en-US"/>
              </w:rPr>
              <w:t>расчета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 xml:space="preserve">Алгоритм </w:t>
            </w:r>
          </w:p>
          <w:p w:rsidR="00861568" w:rsidRDefault="00861568">
            <w:pPr>
              <w:autoSpaceDE w:val="0"/>
              <w:autoSpaceDN w:val="0"/>
              <w:spacing w:line="220" w:lineRule="exact"/>
              <w:jc w:val="center"/>
              <w:rPr>
                <w:sz w:val="24"/>
                <w:szCs w:val="24"/>
                <w:lang w:eastAsia="en-US"/>
              </w:rPr>
            </w:pPr>
            <w:r>
              <w:rPr>
                <w:sz w:val="24"/>
                <w:szCs w:val="24"/>
                <w:lang w:eastAsia="en-US"/>
              </w:rPr>
              <w:t>расчета</w:t>
            </w:r>
          </w:p>
        </w:tc>
        <w:tc>
          <w:tcPr>
            <w:tcW w:w="448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Описание показателей</w:t>
            </w:r>
          </w:p>
        </w:tc>
      </w:tr>
    </w:tbl>
    <w:p w:rsidR="00861568" w:rsidRDefault="00861568" w:rsidP="00861568">
      <w:pPr>
        <w:spacing w:line="40" w:lineRule="exact"/>
        <w:rPr>
          <w:rFonts w:asciiTheme="minorHAnsi" w:eastAsiaTheme="minorHAnsi" w:hAnsiTheme="minorHAnsi" w:cstheme="minorBidi"/>
          <w:bCs w:val="0"/>
          <w:sz w:val="22"/>
          <w:szCs w:val="22"/>
          <w:lang w:eastAsia="en-US"/>
        </w:rPr>
      </w:pPr>
    </w:p>
    <w:tbl>
      <w:tblPr>
        <w:tblW w:w="535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7"/>
        <w:gridCol w:w="682"/>
        <w:gridCol w:w="1631"/>
        <w:gridCol w:w="2038"/>
        <w:gridCol w:w="1495"/>
        <w:gridCol w:w="1089"/>
        <w:gridCol w:w="1631"/>
        <w:gridCol w:w="1631"/>
        <w:gridCol w:w="4299"/>
      </w:tblGrid>
      <w:tr w:rsidR="00861568" w:rsidTr="00861568">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61568" w:rsidRDefault="00861568">
            <w:pPr>
              <w:autoSpaceDE w:val="0"/>
              <w:autoSpaceDN w:val="0"/>
              <w:spacing w:line="220" w:lineRule="exact"/>
              <w:jc w:val="center"/>
              <w:rPr>
                <w:sz w:val="24"/>
                <w:szCs w:val="24"/>
                <w:lang w:eastAsia="en-US"/>
              </w:rPr>
            </w:pPr>
            <w:r>
              <w:rPr>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8</w:t>
            </w:r>
          </w:p>
        </w:tc>
        <w:tc>
          <w:tcPr>
            <w:tcW w:w="448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9</w:t>
            </w: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10804020010000110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метод прямого счета</w:t>
            </w:r>
          </w:p>
        </w:tc>
        <w:tc>
          <w:tcPr>
            <w:tcW w:w="1701"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center"/>
              <w:rPr>
                <w:rFonts w:eastAsia="Calibri"/>
                <w:sz w:val="24"/>
                <w:szCs w:val="24"/>
                <w:vertAlign w:val="subscript"/>
                <w:lang w:eastAsia="en-US"/>
              </w:rPr>
            </w:pPr>
            <w:r>
              <w:rPr>
                <w:sz w:val="24"/>
                <w:szCs w:val="24"/>
                <w:lang w:eastAsia="en-US"/>
              </w:rPr>
              <w:t>ГП</w:t>
            </w:r>
            <w:r>
              <w:rPr>
                <w:sz w:val="24"/>
                <w:szCs w:val="24"/>
                <w:vertAlign w:val="subscript"/>
                <w:lang w:eastAsia="en-US"/>
              </w:rPr>
              <w:t>рг</w:t>
            </w:r>
            <w:proofErr w:type="gramStart"/>
            <w:r>
              <w:rPr>
                <w:sz w:val="24"/>
                <w:szCs w:val="24"/>
                <w:vertAlign w:val="subscript"/>
                <w:lang w:eastAsia="en-US"/>
              </w:rPr>
              <w:t>1</w:t>
            </w:r>
            <w:proofErr w:type="gramEnd"/>
            <w:r>
              <w:rPr>
                <w:sz w:val="24"/>
                <w:szCs w:val="24"/>
                <w:vertAlign w:val="subscript"/>
                <w:lang w:eastAsia="en-US"/>
              </w:rPr>
              <w:t>,2, 3,</w:t>
            </w:r>
            <w:r>
              <w:rPr>
                <w:sz w:val="24"/>
                <w:szCs w:val="24"/>
                <w:lang w:eastAsia="en-US"/>
              </w:rPr>
              <w:t xml:space="preserve">= (ГП </w:t>
            </w:r>
            <w:r>
              <w:rPr>
                <w:sz w:val="24"/>
                <w:szCs w:val="24"/>
                <w:vertAlign w:val="subscript"/>
                <w:lang w:eastAsia="en-US"/>
              </w:rPr>
              <w:t xml:space="preserve">о. рг-1 </w:t>
            </w:r>
            <w:r>
              <w:rPr>
                <w:sz w:val="24"/>
                <w:szCs w:val="24"/>
                <w:lang w:eastAsia="en-US"/>
              </w:rPr>
              <w:t>х К)</w:t>
            </w:r>
            <w:r>
              <w:rPr>
                <w:sz w:val="24"/>
                <w:szCs w:val="24"/>
                <w:u w:val="single"/>
                <w:lang w:eastAsia="en-US"/>
              </w:rPr>
              <w:t xml:space="preserve"> +</w:t>
            </w:r>
            <w:proofErr w:type="spellStart"/>
            <w:r>
              <w:rPr>
                <w:rFonts w:eastAsia="Calibri"/>
                <w:sz w:val="24"/>
                <w:szCs w:val="24"/>
                <w:lang w:eastAsia="en-US"/>
              </w:rPr>
              <w:t>Д</w:t>
            </w:r>
            <w:r>
              <w:rPr>
                <w:rFonts w:eastAsia="Calibri"/>
                <w:sz w:val="24"/>
                <w:szCs w:val="24"/>
                <w:vertAlign w:val="subscript"/>
                <w:lang w:eastAsia="en-US"/>
              </w:rPr>
              <w:t>рг</w:t>
            </w:r>
            <w:proofErr w:type="spellEnd"/>
          </w:p>
          <w:p w:rsidR="00861568" w:rsidRDefault="00861568">
            <w:pPr>
              <w:autoSpaceDE w:val="0"/>
              <w:autoSpaceDN w:val="0"/>
              <w:spacing w:line="220" w:lineRule="exact"/>
              <w:jc w:val="both"/>
              <w:rPr>
                <w:rFonts w:eastAsia="Calibri"/>
                <w:sz w:val="24"/>
                <w:szCs w:val="24"/>
                <w:vertAlign w:val="subscript"/>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both"/>
              <w:rPr>
                <w:sz w:val="24"/>
                <w:szCs w:val="24"/>
                <w:lang w:eastAsia="en-US"/>
              </w:rPr>
            </w:pPr>
          </w:p>
          <w:p w:rsidR="00861568" w:rsidRDefault="00861568">
            <w:pPr>
              <w:autoSpaceDE w:val="0"/>
              <w:autoSpaceDN w:val="0"/>
              <w:spacing w:line="220" w:lineRule="exact"/>
              <w:jc w:val="center"/>
              <w:rPr>
                <w:sz w:val="24"/>
                <w:szCs w:val="24"/>
                <w:lang w:eastAsia="en-US"/>
              </w:rPr>
            </w:pPr>
            <w:r>
              <w:rPr>
                <w:sz w:val="24"/>
                <w:szCs w:val="24"/>
                <w:lang w:eastAsia="en-US"/>
              </w:rPr>
              <w:t xml:space="preserve">ГП </w:t>
            </w:r>
            <w:r>
              <w:rPr>
                <w:sz w:val="24"/>
                <w:szCs w:val="24"/>
                <w:vertAlign w:val="subscript"/>
                <w:lang w:eastAsia="en-US"/>
              </w:rPr>
              <w:t xml:space="preserve">о. рг-1 </w:t>
            </w:r>
            <w:r>
              <w:rPr>
                <w:sz w:val="24"/>
                <w:szCs w:val="24"/>
                <w:lang w:eastAsia="en-US"/>
              </w:rPr>
              <w:t xml:space="preserve">= (ГП </w:t>
            </w:r>
            <w:proofErr w:type="spellStart"/>
            <w:r>
              <w:rPr>
                <w:sz w:val="24"/>
                <w:szCs w:val="24"/>
                <w:vertAlign w:val="subscript"/>
                <w:lang w:eastAsia="en-US"/>
              </w:rPr>
              <w:t>ф.о.д</w:t>
            </w:r>
            <w:proofErr w:type="spellEnd"/>
            <w:r>
              <w:rPr>
                <w:sz w:val="24"/>
                <w:szCs w:val="24"/>
                <w:vertAlign w:val="subscript"/>
                <w:lang w:eastAsia="en-US"/>
              </w:rPr>
              <w:t xml:space="preserve">. рг-1 </w:t>
            </w:r>
            <w:r>
              <w:rPr>
                <w:sz w:val="24"/>
                <w:szCs w:val="24"/>
                <w:lang w:eastAsia="en-US"/>
              </w:rPr>
              <w:t xml:space="preserve">х 100) / </w:t>
            </w:r>
            <w:proofErr w:type="spellStart"/>
            <w:r>
              <w:rPr>
                <w:sz w:val="24"/>
                <w:szCs w:val="24"/>
                <w:lang w:eastAsia="en-US"/>
              </w:rPr>
              <w:t>У</w:t>
            </w:r>
            <w:r>
              <w:rPr>
                <w:sz w:val="24"/>
                <w:szCs w:val="24"/>
                <w:vertAlign w:val="subscript"/>
                <w:lang w:eastAsia="en-US"/>
              </w:rPr>
              <w:t>дср</w:t>
            </w:r>
            <w:proofErr w:type="spellEnd"/>
            <w:r>
              <w:rPr>
                <w:sz w:val="24"/>
                <w:szCs w:val="24"/>
                <w:u w:val="single"/>
                <w:lang w:eastAsia="en-US"/>
              </w:rPr>
              <w:t>+</w:t>
            </w:r>
            <w:r>
              <w:rPr>
                <w:sz w:val="24"/>
                <w:szCs w:val="24"/>
                <w:lang w:eastAsia="en-US"/>
              </w:rPr>
              <w:t xml:space="preserve"> Д</w:t>
            </w:r>
            <w:r>
              <w:rPr>
                <w:sz w:val="24"/>
                <w:szCs w:val="24"/>
                <w:vertAlign w:val="subscript"/>
                <w:lang w:eastAsia="en-US"/>
              </w:rPr>
              <w:t>рг-1</w:t>
            </w:r>
          </w:p>
        </w:tc>
        <w:tc>
          <w:tcPr>
            <w:tcW w:w="1701"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448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proofErr w:type="gramStart"/>
            <w:r>
              <w:rPr>
                <w:sz w:val="24"/>
                <w:szCs w:val="24"/>
                <w:lang w:eastAsia="en-US"/>
              </w:rPr>
              <w:t xml:space="preserve">ГП </w:t>
            </w:r>
            <w:r>
              <w:rPr>
                <w:sz w:val="24"/>
                <w:szCs w:val="24"/>
                <w:vertAlign w:val="subscript"/>
                <w:lang w:eastAsia="en-US"/>
              </w:rPr>
              <w:t>о. рг-1 –</w:t>
            </w:r>
            <w:r>
              <w:rPr>
                <w:sz w:val="24"/>
                <w:szCs w:val="24"/>
                <w:lang w:eastAsia="en-US"/>
              </w:rPr>
              <w:t xml:space="preserve"> сумма ожидаемого поступления государственной пошлины, в местный бюджет в году, предшествующем расчетному;</w:t>
            </w:r>
            <w:proofErr w:type="gramEnd"/>
          </w:p>
          <w:p w:rsidR="00861568" w:rsidRDefault="00861568">
            <w:pPr>
              <w:autoSpaceDE w:val="0"/>
              <w:autoSpaceDN w:val="0"/>
              <w:spacing w:line="220" w:lineRule="exact"/>
              <w:jc w:val="both"/>
              <w:rPr>
                <w:sz w:val="24"/>
                <w:szCs w:val="24"/>
                <w:lang w:eastAsia="en-US"/>
              </w:rPr>
            </w:pPr>
            <w:proofErr w:type="gramStart"/>
            <w:r>
              <w:rPr>
                <w:sz w:val="24"/>
                <w:szCs w:val="24"/>
                <w:lang w:eastAsia="en-US"/>
              </w:rPr>
              <w:t>К</w:t>
            </w:r>
            <w:proofErr w:type="gramEnd"/>
            <w:r>
              <w:rPr>
                <w:sz w:val="24"/>
                <w:szCs w:val="24"/>
                <w:lang w:eastAsia="en-US"/>
              </w:rPr>
              <w:t xml:space="preserve"> - коэффициент, характеризующий рост (снижение) поступлений в расчетном году по сравнению с годом, предшествующем расчетному;</w:t>
            </w:r>
          </w:p>
          <w:p w:rsidR="00861568" w:rsidRDefault="00861568">
            <w:pPr>
              <w:autoSpaceDE w:val="0"/>
              <w:autoSpaceDN w:val="0"/>
              <w:spacing w:line="220" w:lineRule="exact"/>
              <w:jc w:val="both"/>
              <w:rPr>
                <w:sz w:val="24"/>
                <w:szCs w:val="24"/>
                <w:lang w:eastAsia="en-US"/>
              </w:rPr>
            </w:pPr>
            <w:proofErr w:type="spellStart"/>
            <w:r>
              <w:rPr>
                <w:sz w:val="24"/>
                <w:szCs w:val="24"/>
                <w:lang w:eastAsia="en-US"/>
              </w:rPr>
              <w:t>Д</w:t>
            </w:r>
            <w:r>
              <w:rPr>
                <w:sz w:val="24"/>
                <w:szCs w:val="24"/>
                <w:vertAlign w:val="subscript"/>
                <w:lang w:eastAsia="en-US"/>
              </w:rPr>
              <w:t>рг</w:t>
            </w:r>
            <w:proofErr w:type="spellEnd"/>
            <w:r>
              <w:rPr>
                <w:sz w:val="24"/>
                <w:szCs w:val="24"/>
                <w:lang w:eastAsia="en-US"/>
              </w:rPr>
              <w:t xml:space="preserve"> - сумма дополнительных или выпадающих доходов местного бюджета от компенсации затрат в расчетном году, за счет изменения бюджетного законодательства и иных факторов, оказывающих влияние на изменение суммы дохода.</w:t>
            </w:r>
          </w:p>
          <w:p w:rsidR="00861568" w:rsidRDefault="00861568">
            <w:pPr>
              <w:autoSpaceDE w:val="0"/>
              <w:autoSpaceDN w:val="0"/>
              <w:spacing w:line="220" w:lineRule="exact"/>
              <w:jc w:val="both"/>
              <w:rPr>
                <w:sz w:val="24"/>
                <w:szCs w:val="24"/>
                <w:lang w:eastAsia="en-US"/>
              </w:rPr>
            </w:pPr>
            <w:r>
              <w:rPr>
                <w:sz w:val="24"/>
                <w:szCs w:val="24"/>
                <w:lang w:eastAsia="en-US"/>
              </w:rPr>
              <w:t xml:space="preserve">ГП </w:t>
            </w:r>
            <w:proofErr w:type="spellStart"/>
            <w:r>
              <w:rPr>
                <w:sz w:val="24"/>
                <w:szCs w:val="24"/>
                <w:vertAlign w:val="subscript"/>
                <w:lang w:eastAsia="en-US"/>
              </w:rPr>
              <w:t>ф.о.д</w:t>
            </w:r>
            <w:proofErr w:type="spellEnd"/>
            <w:r>
              <w:rPr>
                <w:sz w:val="24"/>
                <w:szCs w:val="24"/>
                <w:vertAlign w:val="subscript"/>
                <w:lang w:eastAsia="en-US"/>
              </w:rPr>
              <w:t xml:space="preserve">. рг-1 </w:t>
            </w:r>
            <w:r>
              <w:rPr>
                <w:sz w:val="24"/>
                <w:szCs w:val="24"/>
                <w:lang w:eastAsia="en-US"/>
              </w:rPr>
              <w:t>– сумма государственной пошлины, фактически поступившая в местный бюджет по состоянию на последнюю отчетную дату года, предшествующего расчетному;</w:t>
            </w:r>
          </w:p>
          <w:p w:rsidR="00861568" w:rsidRDefault="00861568">
            <w:pPr>
              <w:autoSpaceDE w:val="0"/>
              <w:autoSpaceDN w:val="0"/>
              <w:spacing w:line="220" w:lineRule="exact"/>
              <w:jc w:val="both"/>
              <w:rPr>
                <w:sz w:val="24"/>
                <w:szCs w:val="24"/>
                <w:lang w:eastAsia="en-US"/>
              </w:rPr>
            </w:pPr>
            <w:r>
              <w:rPr>
                <w:sz w:val="24"/>
                <w:szCs w:val="24"/>
                <w:lang w:eastAsia="en-US"/>
              </w:rPr>
              <w:t xml:space="preserve">У </w:t>
            </w:r>
            <w:proofErr w:type="spellStart"/>
            <w:r>
              <w:rPr>
                <w:sz w:val="24"/>
                <w:szCs w:val="24"/>
                <w:vertAlign w:val="subscript"/>
                <w:lang w:eastAsia="en-US"/>
              </w:rPr>
              <w:t>дс</w:t>
            </w:r>
            <w:proofErr w:type="gramStart"/>
            <w:r>
              <w:rPr>
                <w:sz w:val="24"/>
                <w:szCs w:val="24"/>
                <w:vertAlign w:val="subscript"/>
                <w:lang w:eastAsia="en-US"/>
              </w:rPr>
              <w:t>р</w:t>
            </w:r>
            <w:proofErr w:type="spellEnd"/>
            <w:r>
              <w:rPr>
                <w:sz w:val="24"/>
                <w:szCs w:val="24"/>
                <w:lang w:eastAsia="en-US"/>
              </w:rPr>
              <w:t>-</w:t>
            </w:r>
            <w:proofErr w:type="gramEnd"/>
            <w:r>
              <w:rPr>
                <w:sz w:val="24"/>
                <w:szCs w:val="24"/>
                <w:lang w:eastAsia="en-US"/>
              </w:rPr>
              <w:t xml:space="preserve"> средний удельный вес поступлений государственной пошлины за аналогичные периоды последних трех отчетных лет, предшествующих расчетному году, в общей сумме государственной пошлины, поступившей в местный бюджет за </w:t>
            </w:r>
            <w:r>
              <w:rPr>
                <w:sz w:val="24"/>
                <w:szCs w:val="24"/>
                <w:lang w:eastAsia="en-US"/>
              </w:rPr>
              <w:lastRenderedPageBreak/>
              <w:t>соответствующие финансовые годы;</w:t>
            </w:r>
          </w:p>
          <w:p w:rsidR="00861568" w:rsidRDefault="00861568">
            <w:pPr>
              <w:autoSpaceDE w:val="0"/>
              <w:autoSpaceDN w:val="0"/>
              <w:spacing w:line="220" w:lineRule="exact"/>
              <w:jc w:val="both"/>
              <w:rPr>
                <w:sz w:val="24"/>
                <w:szCs w:val="24"/>
                <w:lang w:eastAsia="en-US"/>
              </w:rPr>
            </w:pPr>
            <w:proofErr w:type="gramStart"/>
            <w:r>
              <w:rPr>
                <w:sz w:val="24"/>
                <w:szCs w:val="24"/>
                <w:lang w:eastAsia="en-US"/>
              </w:rPr>
              <w:t xml:space="preserve">Д </w:t>
            </w:r>
            <w:r>
              <w:rPr>
                <w:sz w:val="24"/>
                <w:szCs w:val="24"/>
                <w:vertAlign w:val="subscript"/>
                <w:lang w:eastAsia="en-US"/>
              </w:rPr>
              <w:t>рг-1</w:t>
            </w:r>
            <w:r>
              <w:rPr>
                <w:sz w:val="24"/>
                <w:szCs w:val="24"/>
                <w:lang w:eastAsia="en-US"/>
              </w:rPr>
              <w:t xml:space="preserve"> - сумма дополнительных или выпадающих доходов местного бюджета по государственной пошлине в году, предшествующем расчетному, за счет изменения налогового и бюджетного законодательства и иных факторов, оказывающих влияние на изменение суммы государственной пошлины.</w:t>
            </w:r>
            <w:proofErr w:type="gramEnd"/>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10807175010000110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метод прямого счета</w:t>
            </w:r>
          </w:p>
        </w:tc>
        <w:tc>
          <w:tcPr>
            <w:tcW w:w="1701"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center"/>
              <w:rPr>
                <w:sz w:val="24"/>
                <w:szCs w:val="24"/>
                <w:lang w:eastAsia="en-US"/>
              </w:rPr>
            </w:pPr>
            <w:r>
              <w:rPr>
                <w:sz w:val="24"/>
                <w:szCs w:val="24"/>
                <w:lang w:eastAsia="en-US"/>
              </w:rPr>
              <w:t>ГПрг</w:t>
            </w:r>
            <w:proofErr w:type="gramStart"/>
            <w:r>
              <w:rPr>
                <w:sz w:val="24"/>
                <w:szCs w:val="24"/>
                <w:lang w:eastAsia="en-US"/>
              </w:rPr>
              <w:t>1</w:t>
            </w:r>
            <w:proofErr w:type="gramEnd"/>
            <w:r>
              <w:rPr>
                <w:sz w:val="24"/>
                <w:szCs w:val="24"/>
                <w:lang w:eastAsia="en-US"/>
              </w:rPr>
              <w:t xml:space="preserve">,2, 3, = (ГП о. рг-1 х К) + </w:t>
            </w:r>
            <w:proofErr w:type="spellStart"/>
            <w:r>
              <w:rPr>
                <w:sz w:val="24"/>
                <w:szCs w:val="24"/>
                <w:lang w:eastAsia="en-US"/>
              </w:rPr>
              <w:t>Дрг</w:t>
            </w:r>
            <w:proofErr w:type="spellEnd"/>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p>
          <w:p w:rsidR="00861568" w:rsidRDefault="00861568">
            <w:pPr>
              <w:autoSpaceDE w:val="0"/>
              <w:autoSpaceDN w:val="0"/>
              <w:spacing w:line="220" w:lineRule="exact"/>
              <w:jc w:val="center"/>
              <w:rPr>
                <w:sz w:val="24"/>
                <w:szCs w:val="24"/>
                <w:lang w:eastAsia="en-US"/>
              </w:rPr>
            </w:pPr>
            <w:r>
              <w:rPr>
                <w:sz w:val="24"/>
                <w:szCs w:val="24"/>
                <w:lang w:eastAsia="en-US"/>
              </w:rPr>
              <w:t xml:space="preserve">ГП о. рг-1 = (ГП </w:t>
            </w:r>
            <w:proofErr w:type="spellStart"/>
            <w:r>
              <w:rPr>
                <w:sz w:val="24"/>
                <w:szCs w:val="24"/>
                <w:lang w:eastAsia="en-US"/>
              </w:rPr>
              <w:t>ф.о.д</w:t>
            </w:r>
            <w:proofErr w:type="spellEnd"/>
            <w:r>
              <w:rPr>
                <w:sz w:val="24"/>
                <w:szCs w:val="24"/>
                <w:lang w:eastAsia="en-US"/>
              </w:rPr>
              <w:t xml:space="preserve">. рг-1 х 100) / </w:t>
            </w:r>
            <w:proofErr w:type="spellStart"/>
            <w:r>
              <w:rPr>
                <w:sz w:val="24"/>
                <w:szCs w:val="24"/>
                <w:lang w:eastAsia="en-US"/>
              </w:rPr>
              <w:t>Удср</w:t>
            </w:r>
            <w:proofErr w:type="spellEnd"/>
            <w:r>
              <w:rPr>
                <w:sz w:val="24"/>
                <w:szCs w:val="24"/>
                <w:lang w:eastAsia="en-US"/>
              </w:rPr>
              <w:t xml:space="preserve"> + Дрг-1</w:t>
            </w:r>
          </w:p>
        </w:tc>
        <w:tc>
          <w:tcPr>
            <w:tcW w:w="1701"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448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ГП о. рг-1 – сумма ожидаемого поступления государственной пошлины, в местный бюджет в году, предшествующем </w:t>
            </w:r>
            <w:proofErr w:type="gramStart"/>
            <w:r>
              <w:rPr>
                <w:sz w:val="24"/>
                <w:szCs w:val="24"/>
                <w:lang w:eastAsia="en-US"/>
              </w:rPr>
              <w:t>расчет-ному</w:t>
            </w:r>
            <w:proofErr w:type="gramEnd"/>
            <w:r>
              <w:rPr>
                <w:sz w:val="24"/>
                <w:szCs w:val="24"/>
                <w:lang w:eastAsia="en-US"/>
              </w:rPr>
              <w:t>;</w:t>
            </w:r>
          </w:p>
          <w:p w:rsidR="00861568" w:rsidRDefault="00861568">
            <w:pPr>
              <w:autoSpaceDE w:val="0"/>
              <w:autoSpaceDN w:val="0"/>
              <w:spacing w:line="220" w:lineRule="exact"/>
              <w:jc w:val="both"/>
              <w:rPr>
                <w:sz w:val="24"/>
                <w:szCs w:val="24"/>
                <w:lang w:eastAsia="en-US"/>
              </w:rPr>
            </w:pPr>
            <w:proofErr w:type="gramStart"/>
            <w:r>
              <w:rPr>
                <w:sz w:val="24"/>
                <w:szCs w:val="24"/>
                <w:lang w:eastAsia="en-US"/>
              </w:rPr>
              <w:t>К</w:t>
            </w:r>
            <w:proofErr w:type="gramEnd"/>
            <w:r>
              <w:rPr>
                <w:sz w:val="24"/>
                <w:szCs w:val="24"/>
                <w:lang w:eastAsia="en-US"/>
              </w:rPr>
              <w:t xml:space="preserve"> - коэффициент, характеризующий рост (снижение) поступлений в расчетном году по сравнению с годом, предшествующем расчетному;</w:t>
            </w:r>
          </w:p>
          <w:p w:rsidR="00861568" w:rsidRDefault="00861568">
            <w:pPr>
              <w:autoSpaceDE w:val="0"/>
              <w:autoSpaceDN w:val="0"/>
              <w:spacing w:line="220" w:lineRule="exact"/>
              <w:jc w:val="both"/>
              <w:rPr>
                <w:sz w:val="24"/>
                <w:szCs w:val="24"/>
                <w:lang w:eastAsia="en-US"/>
              </w:rPr>
            </w:pPr>
            <w:proofErr w:type="spellStart"/>
            <w:r>
              <w:rPr>
                <w:sz w:val="24"/>
                <w:szCs w:val="24"/>
                <w:lang w:eastAsia="en-US"/>
              </w:rPr>
              <w:t>Дрг</w:t>
            </w:r>
            <w:proofErr w:type="spellEnd"/>
            <w:r>
              <w:rPr>
                <w:sz w:val="24"/>
                <w:szCs w:val="24"/>
                <w:lang w:eastAsia="en-US"/>
              </w:rPr>
              <w:t xml:space="preserve"> - сумма дополнительных или </w:t>
            </w:r>
            <w:proofErr w:type="gramStart"/>
            <w:r>
              <w:rPr>
                <w:sz w:val="24"/>
                <w:szCs w:val="24"/>
                <w:lang w:eastAsia="en-US"/>
              </w:rPr>
              <w:t>выпада-</w:t>
            </w:r>
            <w:proofErr w:type="spellStart"/>
            <w:r>
              <w:rPr>
                <w:sz w:val="24"/>
                <w:szCs w:val="24"/>
                <w:lang w:eastAsia="en-US"/>
              </w:rPr>
              <w:t>ющих</w:t>
            </w:r>
            <w:proofErr w:type="spellEnd"/>
            <w:proofErr w:type="gramEnd"/>
            <w:r>
              <w:rPr>
                <w:sz w:val="24"/>
                <w:szCs w:val="24"/>
                <w:lang w:eastAsia="en-US"/>
              </w:rPr>
              <w:t xml:space="preserve"> доходов местного бюджета от ком-</w:t>
            </w:r>
            <w:proofErr w:type="spellStart"/>
            <w:r>
              <w:rPr>
                <w:sz w:val="24"/>
                <w:szCs w:val="24"/>
                <w:lang w:eastAsia="en-US"/>
              </w:rPr>
              <w:t>пенсации</w:t>
            </w:r>
            <w:proofErr w:type="spellEnd"/>
            <w:r>
              <w:rPr>
                <w:sz w:val="24"/>
                <w:szCs w:val="24"/>
                <w:lang w:eastAsia="en-US"/>
              </w:rPr>
              <w:t xml:space="preserve"> затрат в расчетном году, за счет изменения бюджетного законодательства и иных факторов, оказывающих влияние на изменение суммы дохода.</w:t>
            </w:r>
          </w:p>
          <w:p w:rsidR="00861568" w:rsidRDefault="00861568">
            <w:pPr>
              <w:autoSpaceDE w:val="0"/>
              <w:autoSpaceDN w:val="0"/>
              <w:spacing w:line="220" w:lineRule="exact"/>
              <w:jc w:val="both"/>
              <w:rPr>
                <w:sz w:val="24"/>
                <w:szCs w:val="24"/>
                <w:lang w:eastAsia="en-US"/>
              </w:rPr>
            </w:pPr>
            <w:r>
              <w:rPr>
                <w:sz w:val="24"/>
                <w:szCs w:val="24"/>
                <w:lang w:eastAsia="en-US"/>
              </w:rPr>
              <w:t xml:space="preserve">ГП </w:t>
            </w:r>
            <w:proofErr w:type="spellStart"/>
            <w:r>
              <w:rPr>
                <w:sz w:val="24"/>
                <w:szCs w:val="24"/>
                <w:lang w:eastAsia="en-US"/>
              </w:rPr>
              <w:t>ф.о.д</w:t>
            </w:r>
            <w:proofErr w:type="spellEnd"/>
            <w:r>
              <w:rPr>
                <w:sz w:val="24"/>
                <w:szCs w:val="24"/>
                <w:lang w:eastAsia="en-US"/>
              </w:rPr>
              <w:t xml:space="preserve">. рг-1 – сумма </w:t>
            </w:r>
            <w:proofErr w:type="spellStart"/>
            <w:r>
              <w:rPr>
                <w:sz w:val="24"/>
                <w:szCs w:val="24"/>
                <w:lang w:eastAsia="en-US"/>
              </w:rPr>
              <w:t>государственнойпо-шлины</w:t>
            </w:r>
            <w:proofErr w:type="spellEnd"/>
            <w:r>
              <w:rPr>
                <w:sz w:val="24"/>
                <w:szCs w:val="24"/>
                <w:lang w:eastAsia="en-US"/>
              </w:rPr>
              <w:t xml:space="preserve">, фактически поступившая в </w:t>
            </w:r>
            <w:proofErr w:type="gramStart"/>
            <w:r>
              <w:rPr>
                <w:sz w:val="24"/>
                <w:szCs w:val="24"/>
                <w:lang w:eastAsia="en-US"/>
              </w:rPr>
              <w:t>мест-</w:t>
            </w:r>
            <w:proofErr w:type="spellStart"/>
            <w:r>
              <w:rPr>
                <w:sz w:val="24"/>
                <w:szCs w:val="24"/>
                <w:lang w:eastAsia="en-US"/>
              </w:rPr>
              <w:t>ный</w:t>
            </w:r>
            <w:proofErr w:type="spellEnd"/>
            <w:proofErr w:type="gramEnd"/>
            <w:r>
              <w:rPr>
                <w:sz w:val="24"/>
                <w:szCs w:val="24"/>
                <w:lang w:eastAsia="en-US"/>
              </w:rPr>
              <w:t xml:space="preserve"> бюджет по состоянию на последнюю отчетную дату года, предшествующего расчетному;</w:t>
            </w:r>
          </w:p>
          <w:p w:rsidR="00861568" w:rsidRDefault="00861568">
            <w:pPr>
              <w:autoSpaceDE w:val="0"/>
              <w:autoSpaceDN w:val="0"/>
              <w:spacing w:line="220" w:lineRule="exact"/>
              <w:jc w:val="both"/>
              <w:rPr>
                <w:sz w:val="24"/>
                <w:szCs w:val="24"/>
                <w:lang w:eastAsia="en-US"/>
              </w:rPr>
            </w:pPr>
            <w:r>
              <w:rPr>
                <w:sz w:val="24"/>
                <w:szCs w:val="24"/>
                <w:lang w:eastAsia="en-US"/>
              </w:rPr>
              <w:t xml:space="preserve">У </w:t>
            </w:r>
            <w:proofErr w:type="spellStart"/>
            <w:r>
              <w:rPr>
                <w:sz w:val="24"/>
                <w:szCs w:val="24"/>
                <w:lang w:eastAsia="en-US"/>
              </w:rPr>
              <w:t>дср</w:t>
            </w:r>
            <w:proofErr w:type="spellEnd"/>
            <w:r>
              <w:rPr>
                <w:sz w:val="24"/>
                <w:szCs w:val="24"/>
                <w:lang w:eastAsia="en-US"/>
              </w:rPr>
              <w:t xml:space="preserve"> - средний удельный вес поступлений государственной пошлины за аналогичные периоды последних трех отчетных лет, предшествующих расчетному году, в общей сумме государственной пошлины, поступившей в местный бюджет за соответствующие финансовые годы;</w:t>
            </w:r>
          </w:p>
          <w:p w:rsidR="00861568" w:rsidRDefault="00861568">
            <w:pPr>
              <w:autoSpaceDE w:val="0"/>
              <w:autoSpaceDN w:val="0"/>
              <w:spacing w:line="220" w:lineRule="exact"/>
              <w:jc w:val="both"/>
              <w:rPr>
                <w:sz w:val="24"/>
                <w:szCs w:val="24"/>
                <w:lang w:eastAsia="en-US"/>
              </w:rPr>
            </w:pPr>
            <w:proofErr w:type="gramStart"/>
            <w:r>
              <w:rPr>
                <w:sz w:val="24"/>
                <w:szCs w:val="24"/>
                <w:lang w:eastAsia="en-US"/>
              </w:rPr>
              <w:t xml:space="preserve">Д рг-1 - сумма дополнительных или </w:t>
            </w:r>
            <w:proofErr w:type="spellStart"/>
            <w:r>
              <w:rPr>
                <w:sz w:val="24"/>
                <w:szCs w:val="24"/>
                <w:lang w:eastAsia="en-US"/>
              </w:rPr>
              <w:t>выпа</w:t>
            </w:r>
            <w:proofErr w:type="spellEnd"/>
            <w:r>
              <w:rPr>
                <w:sz w:val="24"/>
                <w:szCs w:val="24"/>
                <w:lang w:eastAsia="en-US"/>
              </w:rPr>
              <w:t xml:space="preserve">-дающих доходов местного бюджета по государственной пошлине в году, </w:t>
            </w:r>
            <w:proofErr w:type="spellStart"/>
            <w:r>
              <w:rPr>
                <w:sz w:val="24"/>
                <w:szCs w:val="24"/>
                <w:lang w:eastAsia="en-US"/>
              </w:rPr>
              <w:t>предше-ствующем</w:t>
            </w:r>
            <w:proofErr w:type="spellEnd"/>
            <w:r>
              <w:rPr>
                <w:sz w:val="24"/>
                <w:szCs w:val="24"/>
                <w:lang w:eastAsia="en-US"/>
              </w:rPr>
              <w:t xml:space="preserve"> расчетному, за счет изменения налогового и </w:t>
            </w:r>
            <w:r>
              <w:rPr>
                <w:sz w:val="24"/>
                <w:szCs w:val="24"/>
                <w:lang w:eastAsia="en-US"/>
              </w:rPr>
              <w:lastRenderedPageBreak/>
              <w:t>бюджетного законодатель-</w:t>
            </w:r>
            <w:proofErr w:type="spellStart"/>
            <w:r>
              <w:rPr>
                <w:sz w:val="24"/>
                <w:szCs w:val="24"/>
                <w:lang w:eastAsia="en-US"/>
              </w:rPr>
              <w:t>ства</w:t>
            </w:r>
            <w:proofErr w:type="spellEnd"/>
            <w:r>
              <w:rPr>
                <w:sz w:val="24"/>
                <w:szCs w:val="24"/>
                <w:lang w:eastAsia="en-US"/>
              </w:rPr>
              <w:t xml:space="preserve"> и иных факторов, оказывающих </w:t>
            </w:r>
            <w:proofErr w:type="spellStart"/>
            <w:r>
              <w:rPr>
                <w:sz w:val="24"/>
                <w:szCs w:val="24"/>
                <w:lang w:eastAsia="en-US"/>
              </w:rPr>
              <w:t>вли-яние</w:t>
            </w:r>
            <w:proofErr w:type="spellEnd"/>
            <w:r>
              <w:rPr>
                <w:sz w:val="24"/>
                <w:szCs w:val="24"/>
                <w:lang w:eastAsia="en-US"/>
              </w:rPr>
              <w:t xml:space="preserve"> на изменение суммы </w:t>
            </w:r>
            <w:proofErr w:type="spellStart"/>
            <w:r>
              <w:rPr>
                <w:sz w:val="24"/>
                <w:szCs w:val="24"/>
                <w:lang w:eastAsia="en-US"/>
              </w:rPr>
              <w:t>государствен</w:t>
            </w:r>
            <w:proofErr w:type="spellEnd"/>
            <w:r>
              <w:rPr>
                <w:sz w:val="24"/>
                <w:szCs w:val="24"/>
                <w:lang w:eastAsia="en-US"/>
              </w:rPr>
              <w:t>-ной пошлины.</w:t>
            </w:r>
            <w:proofErr w:type="gramEnd"/>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lastRenderedPageBreak/>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11105035100000120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метод прямого 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 xml:space="preserve">Паз = ((KС1i х </w:t>
            </w:r>
            <w:proofErr w:type="spellStart"/>
            <w:r>
              <w:rPr>
                <w:sz w:val="24"/>
                <w:szCs w:val="24"/>
                <w:lang w:eastAsia="en-US"/>
              </w:rPr>
              <w:t>Si</w:t>
            </w:r>
            <w:proofErr w:type="spellEnd"/>
            <w:r>
              <w:rPr>
                <w:sz w:val="24"/>
                <w:szCs w:val="24"/>
                <w:lang w:eastAsia="en-US"/>
              </w:rPr>
              <w:t xml:space="preserve">) + (KС2i х </w:t>
            </w:r>
            <w:proofErr w:type="spellStart"/>
            <w:r>
              <w:rPr>
                <w:sz w:val="24"/>
                <w:szCs w:val="24"/>
                <w:lang w:eastAsia="en-US"/>
              </w:rPr>
              <w:t>Si</w:t>
            </w:r>
            <w:proofErr w:type="spellEnd"/>
            <w:r>
              <w:rPr>
                <w:sz w:val="24"/>
                <w:szCs w:val="24"/>
                <w:lang w:eastAsia="en-US"/>
              </w:rPr>
              <w:t xml:space="preserve">) + (…)) х Н) + </w:t>
            </w:r>
            <w:proofErr w:type="spellStart"/>
            <w:r>
              <w:rPr>
                <w:sz w:val="24"/>
                <w:szCs w:val="24"/>
                <w:lang w:eastAsia="en-US"/>
              </w:rPr>
              <w:t>АЗпр</w:t>
            </w:r>
            <w:proofErr w:type="spellEnd"/>
            <w:r>
              <w:rPr>
                <w:sz w:val="24"/>
                <w:szCs w:val="24"/>
                <w:lang w:eastAsia="en-US"/>
              </w:rPr>
              <w:t xml:space="preserve"> - </w:t>
            </w:r>
            <w:proofErr w:type="spellStart"/>
            <w:r>
              <w:rPr>
                <w:sz w:val="24"/>
                <w:szCs w:val="24"/>
                <w:lang w:eastAsia="en-US"/>
              </w:rPr>
              <w:t>Свд</w:t>
            </w:r>
            <w:proofErr w:type="spellEnd"/>
            <w:r>
              <w:rPr>
                <w:sz w:val="24"/>
                <w:szCs w:val="24"/>
                <w:lang w:eastAsia="en-US"/>
              </w:rPr>
              <w:t xml:space="preserve"> - </w:t>
            </w:r>
            <w:proofErr w:type="spellStart"/>
            <w:r>
              <w:rPr>
                <w:sz w:val="24"/>
                <w:szCs w:val="24"/>
                <w:lang w:eastAsia="en-US"/>
              </w:rPr>
              <w:t>Свыб</w:t>
            </w:r>
            <w:proofErr w:type="spellEnd"/>
            <w:r>
              <w:rPr>
                <w:sz w:val="24"/>
                <w:szCs w:val="24"/>
                <w:lang w:eastAsia="en-US"/>
              </w:rPr>
              <w:t xml:space="preserve"> + </w:t>
            </w:r>
            <w:proofErr w:type="spellStart"/>
            <w:r>
              <w:rPr>
                <w:sz w:val="24"/>
                <w:szCs w:val="24"/>
                <w:lang w:eastAsia="en-US"/>
              </w:rPr>
              <w:t>Ссн</w:t>
            </w:r>
            <w:proofErr w:type="spellEnd"/>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448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Паз - прогноз поступлений в местный бюджет доходов, получаемых в виде арендной платы за земельные участки; </w:t>
            </w:r>
          </w:p>
          <w:p w:rsidR="00861568" w:rsidRDefault="00861568">
            <w:pPr>
              <w:autoSpaceDE w:val="0"/>
              <w:autoSpaceDN w:val="0"/>
              <w:spacing w:line="220" w:lineRule="exact"/>
              <w:jc w:val="both"/>
              <w:rPr>
                <w:sz w:val="24"/>
                <w:szCs w:val="24"/>
                <w:lang w:eastAsia="en-US"/>
              </w:rPr>
            </w:pPr>
            <w:r>
              <w:rPr>
                <w:sz w:val="24"/>
                <w:szCs w:val="24"/>
                <w:lang w:eastAsia="en-US"/>
              </w:rPr>
              <w:t xml:space="preserve">KС1i,2i - кадастровая стоимость земельных участков, переданных в аренду </w:t>
            </w:r>
            <w:proofErr w:type="spellStart"/>
            <w:proofErr w:type="gramStart"/>
            <w:r>
              <w:rPr>
                <w:sz w:val="24"/>
                <w:szCs w:val="24"/>
                <w:lang w:eastAsia="en-US"/>
              </w:rPr>
              <w:t>юридиче-ским</w:t>
            </w:r>
            <w:proofErr w:type="spellEnd"/>
            <w:proofErr w:type="gramEnd"/>
            <w:r>
              <w:rPr>
                <w:sz w:val="24"/>
                <w:szCs w:val="24"/>
                <w:lang w:eastAsia="en-US"/>
              </w:rPr>
              <w:t xml:space="preserve"> и физическим лицам по </w:t>
            </w:r>
            <w:proofErr w:type="spellStart"/>
            <w:r>
              <w:rPr>
                <w:sz w:val="24"/>
                <w:szCs w:val="24"/>
                <w:lang w:eastAsia="en-US"/>
              </w:rPr>
              <w:t>соответ-ствующему</w:t>
            </w:r>
            <w:proofErr w:type="spellEnd"/>
            <w:r>
              <w:rPr>
                <w:sz w:val="24"/>
                <w:szCs w:val="24"/>
                <w:lang w:eastAsia="en-US"/>
              </w:rPr>
              <w:t xml:space="preserve"> виду использования; </w:t>
            </w:r>
          </w:p>
          <w:p w:rsidR="00861568" w:rsidRDefault="00861568">
            <w:pPr>
              <w:autoSpaceDE w:val="0"/>
              <w:autoSpaceDN w:val="0"/>
              <w:spacing w:line="220" w:lineRule="exact"/>
              <w:jc w:val="both"/>
              <w:rPr>
                <w:sz w:val="24"/>
                <w:szCs w:val="24"/>
                <w:lang w:eastAsia="en-US"/>
              </w:rPr>
            </w:pPr>
            <w:proofErr w:type="spellStart"/>
            <w:r>
              <w:rPr>
                <w:sz w:val="24"/>
                <w:szCs w:val="24"/>
                <w:lang w:eastAsia="en-US"/>
              </w:rPr>
              <w:t>Si</w:t>
            </w:r>
            <w:proofErr w:type="spellEnd"/>
            <w:r>
              <w:rPr>
                <w:sz w:val="24"/>
                <w:szCs w:val="24"/>
                <w:lang w:eastAsia="en-US"/>
              </w:rPr>
              <w:t xml:space="preserve"> - ставка платы за земельные участки по видам использования, переданные в </w:t>
            </w:r>
            <w:proofErr w:type="gramStart"/>
            <w:r>
              <w:rPr>
                <w:sz w:val="24"/>
                <w:szCs w:val="24"/>
                <w:lang w:eastAsia="en-US"/>
              </w:rPr>
              <w:t>арен-</w:t>
            </w:r>
            <w:proofErr w:type="spellStart"/>
            <w:r>
              <w:rPr>
                <w:sz w:val="24"/>
                <w:szCs w:val="24"/>
                <w:lang w:eastAsia="en-US"/>
              </w:rPr>
              <w:t>ду</w:t>
            </w:r>
            <w:proofErr w:type="spellEnd"/>
            <w:proofErr w:type="gramEnd"/>
            <w:r>
              <w:rPr>
                <w:sz w:val="24"/>
                <w:szCs w:val="24"/>
                <w:lang w:eastAsia="en-US"/>
              </w:rPr>
              <w:t xml:space="preserve"> юридическим и физическим лицам; </w:t>
            </w:r>
          </w:p>
          <w:p w:rsidR="00861568" w:rsidRDefault="00861568">
            <w:pPr>
              <w:autoSpaceDE w:val="0"/>
              <w:autoSpaceDN w:val="0"/>
              <w:spacing w:line="220" w:lineRule="exact"/>
              <w:jc w:val="both"/>
              <w:rPr>
                <w:sz w:val="24"/>
                <w:szCs w:val="24"/>
                <w:lang w:eastAsia="en-US"/>
              </w:rPr>
            </w:pPr>
            <w:r>
              <w:rPr>
                <w:sz w:val="24"/>
                <w:szCs w:val="24"/>
                <w:lang w:eastAsia="en-US"/>
              </w:rPr>
              <w:t xml:space="preserve">Н - норматив зачисления арендной платы за земельные участки, государственная собственность на которые не </w:t>
            </w:r>
            <w:proofErr w:type="spellStart"/>
            <w:r>
              <w:rPr>
                <w:sz w:val="24"/>
                <w:szCs w:val="24"/>
                <w:lang w:eastAsia="en-US"/>
              </w:rPr>
              <w:t>разграниче</w:t>
            </w:r>
            <w:proofErr w:type="spellEnd"/>
            <w:r>
              <w:rPr>
                <w:sz w:val="24"/>
                <w:szCs w:val="24"/>
                <w:lang w:eastAsia="en-US"/>
              </w:rPr>
              <w:t xml:space="preserve">-на, установленный Бюджетным кодексом Российской Федерации </w:t>
            </w:r>
            <w:proofErr w:type="gramStart"/>
            <w:r>
              <w:rPr>
                <w:sz w:val="24"/>
                <w:szCs w:val="24"/>
                <w:lang w:eastAsia="en-US"/>
              </w:rPr>
              <w:t>в</w:t>
            </w:r>
            <w:proofErr w:type="gramEnd"/>
            <w:r>
              <w:rPr>
                <w:sz w:val="24"/>
                <w:szCs w:val="24"/>
                <w:lang w:eastAsia="en-US"/>
              </w:rPr>
              <w:t xml:space="preserve"> местный </w:t>
            </w:r>
            <w:proofErr w:type="spellStart"/>
            <w:r>
              <w:rPr>
                <w:sz w:val="24"/>
                <w:szCs w:val="24"/>
                <w:lang w:eastAsia="en-US"/>
              </w:rPr>
              <w:t>бюд-жет</w:t>
            </w:r>
            <w:proofErr w:type="spellEnd"/>
            <w:r>
              <w:rPr>
                <w:sz w:val="24"/>
                <w:szCs w:val="24"/>
                <w:lang w:eastAsia="en-US"/>
              </w:rPr>
              <w:t xml:space="preserve">; </w:t>
            </w:r>
          </w:p>
          <w:p w:rsidR="00861568" w:rsidRDefault="00861568">
            <w:pPr>
              <w:autoSpaceDE w:val="0"/>
              <w:autoSpaceDN w:val="0"/>
              <w:spacing w:line="220" w:lineRule="exact"/>
              <w:jc w:val="both"/>
              <w:rPr>
                <w:sz w:val="24"/>
                <w:szCs w:val="24"/>
                <w:lang w:eastAsia="en-US"/>
              </w:rPr>
            </w:pPr>
            <w:proofErr w:type="spellStart"/>
            <w:r>
              <w:rPr>
                <w:sz w:val="24"/>
                <w:szCs w:val="24"/>
                <w:lang w:eastAsia="en-US"/>
              </w:rPr>
              <w:t>АЗпр</w:t>
            </w:r>
            <w:proofErr w:type="spellEnd"/>
            <w:r>
              <w:rPr>
                <w:sz w:val="24"/>
                <w:szCs w:val="24"/>
                <w:lang w:eastAsia="en-US"/>
              </w:rPr>
              <w:t xml:space="preserve"> – сумма арендной платы за земельные участки после разграничения </w:t>
            </w:r>
            <w:proofErr w:type="spellStart"/>
            <w:proofErr w:type="gramStart"/>
            <w:r>
              <w:rPr>
                <w:sz w:val="24"/>
                <w:szCs w:val="24"/>
                <w:lang w:eastAsia="en-US"/>
              </w:rPr>
              <w:t>государ-ственной</w:t>
            </w:r>
            <w:proofErr w:type="spellEnd"/>
            <w:proofErr w:type="gramEnd"/>
            <w:r>
              <w:rPr>
                <w:sz w:val="24"/>
                <w:szCs w:val="24"/>
                <w:lang w:eastAsia="en-US"/>
              </w:rPr>
              <w:t xml:space="preserve"> собственности на землю, прогнозируемая к поступлению в местный бюджет в расчетном году;</w:t>
            </w:r>
          </w:p>
          <w:p w:rsidR="00861568" w:rsidRDefault="00861568">
            <w:pPr>
              <w:autoSpaceDE w:val="0"/>
              <w:autoSpaceDN w:val="0"/>
              <w:spacing w:line="220" w:lineRule="exact"/>
              <w:jc w:val="both"/>
              <w:rPr>
                <w:sz w:val="24"/>
                <w:szCs w:val="24"/>
                <w:lang w:eastAsia="en-US"/>
              </w:rPr>
            </w:pPr>
            <w:proofErr w:type="spellStart"/>
            <w:r>
              <w:rPr>
                <w:sz w:val="24"/>
                <w:szCs w:val="24"/>
                <w:lang w:eastAsia="en-US"/>
              </w:rPr>
              <w:t>Свд</w:t>
            </w:r>
            <w:proofErr w:type="spellEnd"/>
            <w:r>
              <w:rPr>
                <w:sz w:val="24"/>
                <w:szCs w:val="24"/>
                <w:lang w:eastAsia="en-US"/>
              </w:rPr>
              <w:t xml:space="preserve"> - сумма выпадающих доходов в </w:t>
            </w:r>
            <w:proofErr w:type="gramStart"/>
            <w:r>
              <w:rPr>
                <w:sz w:val="24"/>
                <w:szCs w:val="24"/>
                <w:lang w:eastAsia="en-US"/>
              </w:rPr>
              <w:t>ре-</w:t>
            </w:r>
            <w:proofErr w:type="spellStart"/>
            <w:r>
              <w:rPr>
                <w:sz w:val="24"/>
                <w:szCs w:val="24"/>
                <w:lang w:eastAsia="en-US"/>
              </w:rPr>
              <w:t>зультате</w:t>
            </w:r>
            <w:proofErr w:type="spellEnd"/>
            <w:proofErr w:type="gramEnd"/>
            <w:r>
              <w:rPr>
                <w:sz w:val="24"/>
                <w:szCs w:val="24"/>
                <w:lang w:eastAsia="en-US"/>
              </w:rPr>
              <w:t xml:space="preserve"> предоставления плательщикам льгот и иных преференций; </w:t>
            </w:r>
          </w:p>
          <w:p w:rsidR="00861568" w:rsidRDefault="00861568">
            <w:pPr>
              <w:autoSpaceDE w:val="0"/>
              <w:autoSpaceDN w:val="0"/>
              <w:spacing w:line="220" w:lineRule="exact"/>
              <w:jc w:val="both"/>
              <w:rPr>
                <w:sz w:val="24"/>
                <w:szCs w:val="24"/>
                <w:lang w:eastAsia="en-US"/>
              </w:rPr>
            </w:pPr>
            <w:proofErr w:type="spellStart"/>
            <w:r>
              <w:rPr>
                <w:sz w:val="24"/>
                <w:szCs w:val="24"/>
                <w:lang w:eastAsia="en-US"/>
              </w:rPr>
              <w:t>Свыб</w:t>
            </w:r>
            <w:proofErr w:type="spellEnd"/>
            <w:r>
              <w:rPr>
                <w:sz w:val="24"/>
                <w:szCs w:val="24"/>
                <w:lang w:eastAsia="en-US"/>
              </w:rPr>
              <w:t xml:space="preserve"> - сумма выпадающих доходов в </w:t>
            </w:r>
            <w:proofErr w:type="spellStart"/>
            <w:proofErr w:type="gramStart"/>
            <w:r>
              <w:rPr>
                <w:sz w:val="24"/>
                <w:szCs w:val="24"/>
                <w:lang w:eastAsia="en-US"/>
              </w:rPr>
              <w:t>слу</w:t>
            </w:r>
            <w:proofErr w:type="spellEnd"/>
            <w:r>
              <w:rPr>
                <w:sz w:val="24"/>
                <w:szCs w:val="24"/>
                <w:lang w:eastAsia="en-US"/>
              </w:rPr>
              <w:t>-чае</w:t>
            </w:r>
            <w:proofErr w:type="gramEnd"/>
            <w:r>
              <w:rPr>
                <w:sz w:val="24"/>
                <w:szCs w:val="24"/>
                <w:lang w:eastAsia="en-US"/>
              </w:rPr>
              <w:t xml:space="preserve"> выбытия земельных участков (</w:t>
            </w:r>
            <w:proofErr w:type="spellStart"/>
            <w:r>
              <w:rPr>
                <w:sz w:val="24"/>
                <w:szCs w:val="24"/>
                <w:lang w:eastAsia="en-US"/>
              </w:rPr>
              <w:t>прода-жа</w:t>
            </w:r>
            <w:proofErr w:type="spellEnd"/>
            <w:r>
              <w:rPr>
                <w:sz w:val="24"/>
                <w:szCs w:val="24"/>
                <w:lang w:eastAsia="en-US"/>
              </w:rPr>
              <w:t xml:space="preserve">, расторжение договорных обязательств и т.д.); </w:t>
            </w:r>
          </w:p>
          <w:p w:rsidR="00861568" w:rsidRDefault="00861568">
            <w:pPr>
              <w:autoSpaceDE w:val="0"/>
              <w:autoSpaceDN w:val="0"/>
              <w:spacing w:line="220" w:lineRule="exact"/>
              <w:jc w:val="both"/>
              <w:rPr>
                <w:sz w:val="24"/>
                <w:szCs w:val="24"/>
                <w:lang w:eastAsia="en-US"/>
              </w:rPr>
            </w:pPr>
            <w:proofErr w:type="spellStart"/>
            <w:r>
              <w:rPr>
                <w:sz w:val="24"/>
                <w:szCs w:val="24"/>
                <w:lang w:eastAsia="en-US"/>
              </w:rPr>
              <w:t>Ссн</w:t>
            </w:r>
            <w:proofErr w:type="spellEnd"/>
            <w:r>
              <w:rPr>
                <w:sz w:val="24"/>
                <w:szCs w:val="24"/>
                <w:lang w:eastAsia="en-US"/>
              </w:rPr>
              <w:t xml:space="preserve"> - сумма дополнительных поступлений в бюджет в результате реализации </w:t>
            </w:r>
            <w:proofErr w:type="spellStart"/>
            <w:proofErr w:type="gramStart"/>
            <w:r>
              <w:rPr>
                <w:sz w:val="24"/>
                <w:szCs w:val="24"/>
                <w:lang w:eastAsia="en-US"/>
              </w:rPr>
              <w:t>меро</w:t>
            </w:r>
            <w:proofErr w:type="spellEnd"/>
            <w:r>
              <w:rPr>
                <w:sz w:val="24"/>
                <w:szCs w:val="24"/>
                <w:lang w:eastAsia="en-US"/>
              </w:rPr>
              <w:t>-приятий</w:t>
            </w:r>
            <w:proofErr w:type="gramEnd"/>
            <w:r>
              <w:rPr>
                <w:sz w:val="24"/>
                <w:szCs w:val="24"/>
                <w:lang w:eastAsia="en-US"/>
              </w:rPr>
              <w:t xml:space="preserve"> по сокращению недоимки.</w:t>
            </w: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 xml:space="preserve">Администрация Рыбкинского сельсовета </w:t>
            </w:r>
            <w:r>
              <w:rPr>
                <w:sz w:val="24"/>
                <w:szCs w:val="24"/>
                <w:lang w:eastAsia="en-US"/>
              </w:rPr>
              <w:lastRenderedPageBreak/>
              <w:t>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lastRenderedPageBreak/>
              <w:t>11302065100000130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 xml:space="preserve">Доходы, поступающие в порядке </w:t>
            </w:r>
            <w:r>
              <w:rPr>
                <w:sz w:val="24"/>
                <w:szCs w:val="24"/>
                <w:lang w:eastAsia="en-US"/>
              </w:rPr>
              <w:lastRenderedPageBreak/>
              <w:t>возмещения расходов, понесенных в связи с эксплуатацией имущества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Расчет производится в соответствии с </w:t>
            </w:r>
            <w:r>
              <w:rPr>
                <w:sz w:val="24"/>
                <w:szCs w:val="24"/>
                <w:lang w:eastAsia="en-US"/>
              </w:rPr>
              <w:lastRenderedPageBreak/>
              <w:t>пунктом 1.10. настоящей Методики прогнозирования</w:t>
            </w:r>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11302995100000130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Прочие доходы от компенсации затрат государства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Расчет производится в соответствии с пунктом 1.10. настоящей Методики прогнозирования</w:t>
            </w:r>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6.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11602020020000140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Расчет </w:t>
            </w:r>
            <w:proofErr w:type="spellStart"/>
            <w:proofErr w:type="gramStart"/>
            <w:r>
              <w:rPr>
                <w:sz w:val="24"/>
                <w:szCs w:val="24"/>
                <w:lang w:eastAsia="en-US"/>
              </w:rPr>
              <w:t>произ</w:t>
            </w:r>
            <w:proofErr w:type="spellEnd"/>
            <w:r>
              <w:rPr>
                <w:sz w:val="24"/>
                <w:szCs w:val="24"/>
                <w:lang w:eastAsia="en-US"/>
              </w:rPr>
              <w:t>-водится</w:t>
            </w:r>
            <w:proofErr w:type="gramEnd"/>
            <w:r>
              <w:rPr>
                <w:sz w:val="24"/>
                <w:szCs w:val="24"/>
                <w:lang w:eastAsia="en-US"/>
              </w:rPr>
              <w:t xml:space="preserve"> в </w:t>
            </w:r>
            <w:proofErr w:type="spellStart"/>
            <w:r>
              <w:rPr>
                <w:sz w:val="24"/>
                <w:szCs w:val="24"/>
                <w:lang w:eastAsia="en-US"/>
              </w:rPr>
              <w:t>соот-ветствии</w:t>
            </w:r>
            <w:proofErr w:type="spellEnd"/>
            <w:r>
              <w:rPr>
                <w:sz w:val="24"/>
                <w:szCs w:val="24"/>
                <w:lang w:eastAsia="en-US"/>
              </w:rPr>
              <w:t xml:space="preserve"> с пунктом 1.10. </w:t>
            </w:r>
            <w:proofErr w:type="spellStart"/>
            <w:r>
              <w:rPr>
                <w:sz w:val="24"/>
                <w:szCs w:val="24"/>
                <w:lang w:eastAsia="en-US"/>
              </w:rPr>
              <w:t>настоящейМе-тодикипрогно-зирования</w:t>
            </w:r>
            <w:proofErr w:type="spell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11610031100000140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 xml:space="preserve">Возмещение ущерба при возникновении страховых случаев, когда выгодоприобретателями </w:t>
            </w:r>
            <w:r>
              <w:rPr>
                <w:sz w:val="24"/>
                <w:szCs w:val="24"/>
                <w:lang w:eastAsia="en-US"/>
              </w:rPr>
              <w:lastRenderedPageBreak/>
              <w:t>выступают получатели средств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Расчет </w:t>
            </w:r>
            <w:proofErr w:type="spellStart"/>
            <w:proofErr w:type="gramStart"/>
            <w:r>
              <w:rPr>
                <w:sz w:val="24"/>
                <w:szCs w:val="24"/>
                <w:lang w:eastAsia="en-US"/>
              </w:rPr>
              <w:t>произ</w:t>
            </w:r>
            <w:proofErr w:type="spellEnd"/>
            <w:r>
              <w:rPr>
                <w:sz w:val="24"/>
                <w:szCs w:val="24"/>
                <w:lang w:eastAsia="en-US"/>
              </w:rPr>
              <w:t>-водится</w:t>
            </w:r>
            <w:proofErr w:type="gramEnd"/>
            <w:r>
              <w:rPr>
                <w:sz w:val="24"/>
                <w:szCs w:val="24"/>
                <w:lang w:eastAsia="en-US"/>
              </w:rPr>
              <w:t xml:space="preserve"> в </w:t>
            </w:r>
            <w:proofErr w:type="spellStart"/>
            <w:r>
              <w:rPr>
                <w:sz w:val="24"/>
                <w:szCs w:val="24"/>
                <w:lang w:eastAsia="en-US"/>
              </w:rPr>
              <w:t>соот-ветствии</w:t>
            </w:r>
            <w:proofErr w:type="spellEnd"/>
            <w:r>
              <w:rPr>
                <w:sz w:val="24"/>
                <w:szCs w:val="24"/>
                <w:lang w:eastAsia="en-US"/>
              </w:rPr>
              <w:t xml:space="preserve"> с пунктом 1.10. </w:t>
            </w:r>
            <w:proofErr w:type="spellStart"/>
            <w:r>
              <w:rPr>
                <w:sz w:val="24"/>
                <w:szCs w:val="24"/>
                <w:lang w:eastAsia="en-US"/>
              </w:rPr>
              <w:t>настоящейМе-тодикипрогно-зирования</w:t>
            </w:r>
            <w:proofErr w:type="spell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11611064010000140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Расчет </w:t>
            </w:r>
            <w:proofErr w:type="spellStart"/>
            <w:r>
              <w:rPr>
                <w:sz w:val="24"/>
                <w:szCs w:val="24"/>
                <w:lang w:eastAsia="en-US"/>
              </w:rPr>
              <w:t>произ</w:t>
            </w:r>
            <w:proofErr w:type="spellEnd"/>
            <w:r>
              <w:rPr>
                <w:sz w:val="24"/>
                <w:szCs w:val="24"/>
                <w:lang w:eastAsia="en-US"/>
              </w:rPr>
              <w:t xml:space="preserve">-водится в </w:t>
            </w:r>
            <w:proofErr w:type="spellStart"/>
            <w:r>
              <w:rPr>
                <w:sz w:val="24"/>
                <w:szCs w:val="24"/>
                <w:lang w:eastAsia="en-US"/>
              </w:rPr>
              <w:t>соот-ветствии</w:t>
            </w:r>
            <w:proofErr w:type="spellEnd"/>
            <w:r>
              <w:rPr>
                <w:sz w:val="24"/>
                <w:szCs w:val="24"/>
                <w:lang w:eastAsia="en-US"/>
              </w:rPr>
              <w:t xml:space="preserve"> с пунктом 1.10. </w:t>
            </w:r>
            <w:proofErr w:type="gramStart"/>
            <w:r>
              <w:rPr>
                <w:sz w:val="24"/>
                <w:szCs w:val="24"/>
                <w:lang w:eastAsia="en-US"/>
              </w:rPr>
              <w:t>настоящей</w:t>
            </w:r>
            <w:proofErr w:type="gramEnd"/>
            <w:r>
              <w:rPr>
                <w:sz w:val="24"/>
                <w:szCs w:val="24"/>
                <w:lang w:eastAsia="en-US"/>
              </w:rPr>
              <w:t xml:space="preserve"> </w:t>
            </w:r>
            <w:proofErr w:type="spellStart"/>
            <w:r>
              <w:rPr>
                <w:sz w:val="24"/>
                <w:szCs w:val="24"/>
                <w:lang w:eastAsia="en-US"/>
              </w:rPr>
              <w:t>Ме-тодики</w:t>
            </w:r>
            <w:proofErr w:type="spellEnd"/>
            <w:r>
              <w:rPr>
                <w:sz w:val="24"/>
                <w:szCs w:val="24"/>
                <w:lang w:eastAsia="en-US"/>
              </w:rPr>
              <w:t xml:space="preserve"> </w:t>
            </w:r>
            <w:proofErr w:type="spellStart"/>
            <w:r>
              <w:rPr>
                <w:sz w:val="24"/>
                <w:szCs w:val="24"/>
                <w:lang w:eastAsia="en-US"/>
              </w:rPr>
              <w:t>прогно-зирования</w:t>
            </w:r>
            <w:proofErr w:type="spell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11705050100000180</w:t>
            </w:r>
          </w:p>
        </w:tc>
        <w:tc>
          <w:tcPr>
            <w:tcW w:w="155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adjustRightInd w:val="0"/>
              <w:spacing w:line="276" w:lineRule="auto"/>
              <w:jc w:val="both"/>
              <w:rPr>
                <w:sz w:val="24"/>
                <w:szCs w:val="24"/>
                <w:lang w:eastAsia="en-US"/>
              </w:rPr>
            </w:pPr>
            <w:r>
              <w:rPr>
                <w:sz w:val="24"/>
                <w:szCs w:val="24"/>
                <w:lang w:eastAsia="en-US"/>
              </w:rPr>
              <w:t>Прочие неналоговые доходы бюджетов сельских поселений</w:t>
            </w:r>
          </w:p>
          <w:p w:rsidR="00861568" w:rsidRDefault="00861568">
            <w:pPr>
              <w:spacing w:after="160" w:line="220" w:lineRule="exact"/>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Расчет </w:t>
            </w:r>
            <w:proofErr w:type="spellStart"/>
            <w:r>
              <w:rPr>
                <w:sz w:val="24"/>
                <w:szCs w:val="24"/>
                <w:lang w:eastAsia="en-US"/>
              </w:rPr>
              <w:t>произ</w:t>
            </w:r>
            <w:proofErr w:type="spellEnd"/>
            <w:r>
              <w:rPr>
                <w:sz w:val="24"/>
                <w:szCs w:val="24"/>
                <w:lang w:eastAsia="en-US"/>
              </w:rPr>
              <w:t xml:space="preserve">-водится в </w:t>
            </w:r>
            <w:proofErr w:type="spellStart"/>
            <w:r>
              <w:rPr>
                <w:sz w:val="24"/>
                <w:szCs w:val="24"/>
                <w:lang w:eastAsia="en-US"/>
              </w:rPr>
              <w:t>соот-ветствии</w:t>
            </w:r>
            <w:proofErr w:type="spellEnd"/>
            <w:r>
              <w:rPr>
                <w:sz w:val="24"/>
                <w:szCs w:val="24"/>
                <w:lang w:eastAsia="en-US"/>
              </w:rPr>
              <w:t xml:space="preserve"> с пунктом 1.10. </w:t>
            </w:r>
            <w:proofErr w:type="gramStart"/>
            <w:r>
              <w:rPr>
                <w:sz w:val="24"/>
                <w:szCs w:val="24"/>
                <w:lang w:eastAsia="en-US"/>
              </w:rPr>
              <w:t>настоящей</w:t>
            </w:r>
            <w:proofErr w:type="gramEnd"/>
            <w:r>
              <w:rPr>
                <w:sz w:val="24"/>
                <w:szCs w:val="24"/>
                <w:lang w:eastAsia="en-US"/>
              </w:rPr>
              <w:t xml:space="preserve"> </w:t>
            </w:r>
            <w:proofErr w:type="spellStart"/>
            <w:r>
              <w:rPr>
                <w:sz w:val="24"/>
                <w:szCs w:val="24"/>
                <w:lang w:eastAsia="en-US"/>
              </w:rPr>
              <w:t>Ме-тодики</w:t>
            </w:r>
            <w:proofErr w:type="spellEnd"/>
            <w:r>
              <w:rPr>
                <w:sz w:val="24"/>
                <w:szCs w:val="24"/>
                <w:lang w:eastAsia="en-US"/>
              </w:rPr>
              <w:t xml:space="preserve"> </w:t>
            </w:r>
            <w:proofErr w:type="spellStart"/>
            <w:r>
              <w:rPr>
                <w:sz w:val="24"/>
                <w:szCs w:val="24"/>
                <w:lang w:eastAsia="en-US"/>
              </w:rPr>
              <w:t>прогно-зирования</w:t>
            </w:r>
            <w:proofErr w:type="spell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9.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 xml:space="preserve">Администрация Рыбкинского сельсовета </w:t>
            </w:r>
            <w:r>
              <w:rPr>
                <w:sz w:val="24"/>
                <w:szCs w:val="24"/>
                <w:lang w:eastAsia="en-US"/>
              </w:rPr>
              <w:lastRenderedPageBreak/>
              <w:t>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lastRenderedPageBreak/>
              <w:t>11715030100000150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adjustRightInd w:val="0"/>
              <w:spacing w:line="276" w:lineRule="auto"/>
              <w:jc w:val="both"/>
              <w:rPr>
                <w:sz w:val="24"/>
                <w:szCs w:val="24"/>
                <w:lang w:eastAsia="en-US"/>
              </w:rPr>
            </w:pPr>
            <w:r>
              <w:rPr>
                <w:sz w:val="24"/>
                <w:szCs w:val="24"/>
                <w:lang w:eastAsia="en-US"/>
              </w:rPr>
              <w:t xml:space="preserve">Инициативные платежи, </w:t>
            </w:r>
            <w:r>
              <w:rPr>
                <w:sz w:val="24"/>
                <w:szCs w:val="24"/>
                <w:lang w:eastAsia="en-US"/>
              </w:rPr>
              <w:lastRenderedPageBreak/>
              <w:t>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Расчет </w:t>
            </w:r>
            <w:proofErr w:type="spellStart"/>
            <w:r>
              <w:rPr>
                <w:sz w:val="24"/>
                <w:szCs w:val="24"/>
                <w:lang w:eastAsia="en-US"/>
              </w:rPr>
              <w:t>произ</w:t>
            </w:r>
            <w:proofErr w:type="spellEnd"/>
            <w:r>
              <w:rPr>
                <w:sz w:val="24"/>
                <w:szCs w:val="24"/>
                <w:lang w:eastAsia="en-US"/>
              </w:rPr>
              <w:t xml:space="preserve">-водится в </w:t>
            </w:r>
            <w:proofErr w:type="spellStart"/>
            <w:r>
              <w:rPr>
                <w:sz w:val="24"/>
                <w:szCs w:val="24"/>
                <w:lang w:eastAsia="en-US"/>
              </w:rPr>
              <w:t>соот-ветствии</w:t>
            </w:r>
            <w:proofErr w:type="spellEnd"/>
            <w:r>
              <w:rPr>
                <w:sz w:val="24"/>
                <w:szCs w:val="24"/>
                <w:lang w:eastAsia="en-US"/>
              </w:rPr>
              <w:t xml:space="preserve"> с </w:t>
            </w:r>
            <w:r>
              <w:rPr>
                <w:sz w:val="24"/>
                <w:szCs w:val="24"/>
                <w:lang w:eastAsia="en-US"/>
              </w:rPr>
              <w:lastRenderedPageBreak/>
              <w:t xml:space="preserve">пунктом 1.10. </w:t>
            </w:r>
            <w:proofErr w:type="gramStart"/>
            <w:r>
              <w:rPr>
                <w:sz w:val="24"/>
                <w:szCs w:val="24"/>
                <w:lang w:eastAsia="en-US"/>
              </w:rPr>
              <w:t>настоящей</w:t>
            </w:r>
            <w:proofErr w:type="gramEnd"/>
            <w:r>
              <w:rPr>
                <w:sz w:val="24"/>
                <w:szCs w:val="24"/>
                <w:lang w:eastAsia="en-US"/>
              </w:rPr>
              <w:t xml:space="preserve"> </w:t>
            </w:r>
            <w:proofErr w:type="spellStart"/>
            <w:r>
              <w:rPr>
                <w:sz w:val="24"/>
                <w:szCs w:val="24"/>
                <w:lang w:eastAsia="en-US"/>
              </w:rPr>
              <w:t>Ме-тодики</w:t>
            </w:r>
            <w:proofErr w:type="spellEnd"/>
            <w:r>
              <w:rPr>
                <w:sz w:val="24"/>
                <w:szCs w:val="24"/>
                <w:lang w:eastAsia="en-US"/>
              </w:rPr>
              <w:t xml:space="preserve"> </w:t>
            </w:r>
            <w:proofErr w:type="spellStart"/>
            <w:r>
              <w:rPr>
                <w:sz w:val="24"/>
                <w:szCs w:val="24"/>
                <w:lang w:eastAsia="en-US"/>
              </w:rPr>
              <w:t>прогно-зирования</w:t>
            </w:r>
            <w:proofErr w:type="spell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20215001100000150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adjustRightInd w:val="0"/>
              <w:spacing w:line="276" w:lineRule="auto"/>
              <w:jc w:val="both"/>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На основании проекта </w:t>
            </w:r>
            <w:proofErr w:type="spellStart"/>
            <w:proofErr w:type="gramStart"/>
            <w:r>
              <w:rPr>
                <w:sz w:val="24"/>
                <w:szCs w:val="24"/>
                <w:lang w:eastAsia="en-US"/>
              </w:rPr>
              <w:t>Реше-ния</w:t>
            </w:r>
            <w:proofErr w:type="spellEnd"/>
            <w:proofErr w:type="gramEnd"/>
            <w:r>
              <w:rPr>
                <w:sz w:val="24"/>
                <w:szCs w:val="24"/>
                <w:lang w:eastAsia="en-US"/>
              </w:rPr>
              <w:t xml:space="preserve"> о бюджете муниципального образования «Новосергиевский район Оренбургской области» о бюджете на очередной год и плановый период</w:t>
            </w:r>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20215002100000150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adjustRightInd w:val="0"/>
              <w:spacing w:line="276" w:lineRule="auto"/>
              <w:jc w:val="both"/>
              <w:rPr>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 xml:space="preserve">На основании проекта </w:t>
            </w:r>
            <w:proofErr w:type="spellStart"/>
            <w:proofErr w:type="gramStart"/>
            <w:r>
              <w:rPr>
                <w:sz w:val="24"/>
                <w:szCs w:val="24"/>
                <w:lang w:eastAsia="en-US"/>
              </w:rPr>
              <w:t>Реше-ния</w:t>
            </w:r>
            <w:proofErr w:type="spellEnd"/>
            <w:proofErr w:type="gramEnd"/>
            <w:r>
              <w:rPr>
                <w:sz w:val="24"/>
                <w:szCs w:val="24"/>
                <w:lang w:eastAsia="en-US"/>
              </w:rPr>
              <w:t xml:space="preserve"> о бюджете </w:t>
            </w:r>
            <w:proofErr w:type="spellStart"/>
            <w:r>
              <w:rPr>
                <w:sz w:val="24"/>
                <w:szCs w:val="24"/>
                <w:lang w:eastAsia="en-US"/>
              </w:rPr>
              <w:t>муниципально-го</w:t>
            </w:r>
            <w:proofErr w:type="spellEnd"/>
            <w:r>
              <w:rPr>
                <w:sz w:val="24"/>
                <w:szCs w:val="24"/>
                <w:lang w:eastAsia="en-US"/>
              </w:rPr>
              <w:t xml:space="preserve"> образования «</w:t>
            </w:r>
            <w:proofErr w:type="spellStart"/>
            <w:r>
              <w:rPr>
                <w:sz w:val="24"/>
                <w:szCs w:val="24"/>
                <w:lang w:eastAsia="en-US"/>
              </w:rPr>
              <w:t>Новосергиев-ский</w:t>
            </w:r>
            <w:proofErr w:type="spellEnd"/>
            <w:r>
              <w:rPr>
                <w:sz w:val="24"/>
                <w:szCs w:val="24"/>
                <w:lang w:eastAsia="en-US"/>
              </w:rPr>
              <w:t xml:space="preserve"> район Оренбургской области» о бюджете на очередной год и плановый </w:t>
            </w:r>
            <w:proofErr w:type="spellStart"/>
            <w:r>
              <w:rPr>
                <w:sz w:val="24"/>
                <w:szCs w:val="24"/>
                <w:lang w:eastAsia="en-US"/>
              </w:rPr>
              <w:t>пе-риод</w:t>
            </w:r>
            <w:proofErr w:type="spell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 xml:space="preserve">Администрация Рыбкинского сельсовета Новосергиевского района </w:t>
            </w:r>
            <w:r>
              <w:rPr>
                <w:sz w:val="24"/>
                <w:szCs w:val="24"/>
                <w:lang w:eastAsia="en-US"/>
              </w:rPr>
              <w:lastRenderedPageBreak/>
              <w:t>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lastRenderedPageBreak/>
              <w:t>20216001100000150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Дотации бюджетам сельских поселений на выравнивани</w:t>
            </w:r>
            <w:r>
              <w:rPr>
                <w:sz w:val="24"/>
                <w:szCs w:val="24"/>
                <w:lang w:eastAsia="en-US"/>
              </w:rPr>
              <w:lastRenderedPageBreak/>
              <w:t>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61568" w:rsidRDefault="00861568">
            <w:pPr>
              <w:spacing w:line="220" w:lineRule="exact"/>
              <w:jc w:val="both"/>
              <w:rPr>
                <w:sz w:val="24"/>
                <w:szCs w:val="24"/>
                <w:lang w:eastAsia="en-US"/>
              </w:rPr>
            </w:pPr>
            <w:r>
              <w:rPr>
                <w:sz w:val="24"/>
                <w:szCs w:val="24"/>
                <w:lang w:eastAsia="en-US"/>
              </w:rPr>
              <w:t xml:space="preserve">На основании проекта </w:t>
            </w:r>
            <w:proofErr w:type="spellStart"/>
            <w:proofErr w:type="gramStart"/>
            <w:r>
              <w:rPr>
                <w:sz w:val="24"/>
                <w:szCs w:val="24"/>
                <w:lang w:eastAsia="en-US"/>
              </w:rPr>
              <w:t>Реше-ния</w:t>
            </w:r>
            <w:proofErr w:type="spellEnd"/>
            <w:proofErr w:type="gramEnd"/>
            <w:r>
              <w:rPr>
                <w:sz w:val="24"/>
                <w:szCs w:val="24"/>
                <w:lang w:eastAsia="en-US"/>
              </w:rPr>
              <w:t xml:space="preserve"> о бюджете </w:t>
            </w:r>
            <w:proofErr w:type="spellStart"/>
            <w:r>
              <w:rPr>
                <w:sz w:val="24"/>
                <w:szCs w:val="24"/>
                <w:lang w:eastAsia="en-US"/>
              </w:rPr>
              <w:t>муниципально-го</w:t>
            </w:r>
            <w:proofErr w:type="spellEnd"/>
            <w:r>
              <w:rPr>
                <w:sz w:val="24"/>
                <w:szCs w:val="24"/>
                <w:lang w:eastAsia="en-US"/>
              </w:rPr>
              <w:t xml:space="preserve"> </w:t>
            </w:r>
            <w:r>
              <w:rPr>
                <w:sz w:val="24"/>
                <w:szCs w:val="24"/>
                <w:lang w:eastAsia="en-US"/>
              </w:rPr>
              <w:lastRenderedPageBreak/>
              <w:t>образования «</w:t>
            </w:r>
            <w:proofErr w:type="spellStart"/>
            <w:r>
              <w:rPr>
                <w:sz w:val="24"/>
                <w:szCs w:val="24"/>
                <w:lang w:eastAsia="en-US"/>
              </w:rPr>
              <w:t>Новосергиев-ский</w:t>
            </w:r>
            <w:proofErr w:type="spellEnd"/>
            <w:r>
              <w:rPr>
                <w:sz w:val="24"/>
                <w:szCs w:val="24"/>
                <w:lang w:eastAsia="en-US"/>
              </w:rPr>
              <w:t xml:space="preserve"> район Оренбургской области» о бюджете на очередной год и плановый </w:t>
            </w:r>
            <w:proofErr w:type="spellStart"/>
            <w:r>
              <w:rPr>
                <w:sz w:val="24"/>
                <w:szCs w:val="24"/>
                <w:lang w:eastAsia="en-US"/>
              </w:rPr>
              <w:t>пе-риод</w:t>
            </w:r>
            <w:proofErr w:type="spell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lastRenderedPageBreak/>
              <w:t xml:space="preserve">13.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20220216100000150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after="160" w:line="220" w:lineRule="exact"/>
              <w:jc w:val="both"/>
              <w:rPr>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61568" w:rsidRDefault="00861568">
            <w:pPr>
              <w:spacing w:line="220" w:lineRule="exact"/>
              <w:jc w:val="both"/>
              <w:rPr>
                <w:sz w:val="24"/>
                <w:szCs w:val="24"/>
                <w:lang w:eastAsia="en-US"/>
              </w:rPr>
            </w:pPr>
            <w:r>
              <w:rPr>
                <w:sz w:val="24"/>
                <w:szCs w:val="24"/>
                <w:lang w:eastAsia="en-US"/>
              </w:rPr>
              <w:t xml:space="preserve">На основании проекта Закона о бюджете Оренбургской области на очередной год и плановый </w:t>
            </w:r>
            <w:proofErr w:type="spellStart"/>
            <w:proofErr w:type="gramStart"/>
            <w:r>
              <w:rPr>
                <w:sz w:val="24"/>
                <w:szCs w:val="24"/>
                <w:lang w:eastAsia="en-US"/>
              </w:rPr>
              <w:t>пе-риод</w:t>
            </w:r>
            <w:proofErr w:type="spellEnd"/>
            <w:proofErr w:type="gram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 xml:space="preserve">Администрация Рыбкинского сельсовета Новосергиевского района </w:t>
            </w:r>
            <w:r>
              <w:rPr>
                <w:sz w:val="24"/>
                <w:szCs w:val="24"/>
                <w:lang w:eastAsia="en-US"/>
              </w:rPr>
              <w:lastRenderedPageBreak/>
              <w:t>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lastRenderedPageBreak/>
              <w:t>20229999100000150</w:t>
            </w:r>
          </w:p>
        </w:tc>
        <w:tc>
          <w:tcPr>
            <w:tcW w:w="1559" w:type="dxa"/>
            <w:tcBorders>
              <w:top w:val="single" w:sz="4" w:space="0" w:color="auto"/>
              <w:left w:val="single" w:sz="4" w:space="0" w:color="auto"/>
              <w:bottom w:val="single" w:sz="4" w:space="0" w:color="auto"/>
              <w:right w:val="single" w:sz="4" w:space="0" w:color="auto"/>
            </w:tcBorders>
            <w:hideMark/>
          </w:tcPr>
          <w:p w:rsidR="00861568" w:rsidRDefault="00861568">
            <w:pPr>
              <w:spacing w:line="220" w:lineRule="exact"/>
              <w:jc w:val="both"/>
              <w:rPr>
                <w:sz w:val="24"/>
                <w:szCs w:val="24"/>
                <w:lang w:eastAsia="en-US"/>
              </w:rPr>
            </w:pPr>
            <w:r>
              <w:rPr>
                <w:sz w:val="24"/>
                <w:szCs w:val="24"/>
                <w:lang w:eastAsia="en-US"/>
              </w:rP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61568" w:rsidRDefault="00861568">
            <w:pPr>
              <w:spacing w:line="220" w:lineRule="exact"/>
              <w:jc w:val="both"/>
              <w:rPr>
                <w:sz w:val="24"/>
                <w:szCs w:val="24"/>
                <w:lang w:eastAsia="en-US"/>
              </w:rPr>
            </w:pPr>
            <w:r>
              <w:rPr>
                <w:sz w:val="24"/>
                <w:szCs w:val="24"/>
                <w:lang w:eastAsia="en-US"/>
              </w:rPr>
              <w:t xml:space="preserve">На основании проекта Закона о бюджете Оренбургской области на </w:t>
            </w:r>
            <w:r>
              <w:rPr>
                <w:sz w:val="24"/>
                <w:szCs w:val="24"/>
                <w:lang w:eastAsia="en-US"/>
              </w:rPr>
              <w:lastRenderedPageBreak/>
              <w:t xml:space="preserve">очередной год и плановый </w:t>
            </w:r>
            <w:proofErr w:type="spellStart"/>
            <w:proofErr w:type="gramStart"/>
            <w:r>
              <w:rPr>
                <w:sz w:val="24"/>
                <w:szCs w:val="24"/>
                <w:lang w:eastAsia="en-US"/>
              </w:rPr>
              <w:t>пе-риод</w:t>
            </w:r>
            <w:proofErr w:type="spellEnd"/>
            <w:proofErr w:type="gram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r w:rsidR="00861568" w:rsidTr="00861568">
        <w:tc>
          <w:tcPr>
            <w:tcW w:w="568"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lastRenderedPageBreak/>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both"/>
              <w:rPr>
                <w:sz w:val="24"/>
                <w:szCs w:val="24"/>
                <w:lang w:eastAsia="en-US"/>
              </w:rPr>
            </w:pPr>
            <w:r>
              <w:rPr>
                <w:sz w:val="24"/>
                <w:szCs w:val="24"/>
                <w:lang w:eastAsia="en-US"/>
              </w:rPr>
              <w:t>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Администрация Рыбкинского сельсовета Новосергиевского района Оренбургской области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1568" w:rsidRDefault="00861568">
            <w:pPr>
              <w:spacing w:line="220" w:lineRule="exact"/>
              <w:jc w:val="both"/>
              <w:rPr>
                <w:sz w:val="24"/>
                <w:szCs w:val="24"/>
                <w:lang w:eastAsia="en-US"/>
              </w:rPr>
            </w:pPr>
            <w:r>
              <w:rPr>
                <w:sz w:val="24"/>
                <w:szCs w:val="24"/>
                <w:lang w:eastAsia="en-US"/>
              </w:rPr>
              <w:t>20235118100000150</w:t>
            </w:r>
          </w:p>
        </w:tc>
        <w:tc>
          <w:tcPr>
            <w:tcW w:w="1559" w:type="dxa"/>
            <w:tcBorders>
              <w:top w:val="single" w:sz="4" w:space="0" w:color="auto"/>
              <w:left w:val="single" w:sz="4" w:space="0" w:color="auto"/>
              <w:bottom w:val="single" w:sz="4" w:space="0" w:color="auto"/>
              <w:right w:val="single" w:sz="4" w:space="0" w:color="auto"/>
            </w:tcBorders>
            <w:hideMark/>
          </w:tcPr>
          <w:p w:rsidR="00861568" w:rsidRDefault="00861568">
            <w:pPr>
              <w:spacing w:line="220" w:lineRule="exact"/>
              <w:jc w:val="both"/>
              <w:rPr>
                <w:sz w:val="24"/>
                <w:szCs w:val="24"/>
                <w:lang w:eastAsia="en-US"/>
              </w:rPr>
            </w:pPr>
            <w:r>
              <w:rPr>
                <w:sz w:val="24"/>
                <w:szCs w:val="24"/>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61568" w:rsidRDefault="00861568">
            <w:pPr>
              <w:autoSpaceDE w:val="0"/>
              <w:autoSpaceDN w:val="0"/>
              <w:spacing w:line="220" w:lineRule="exact"/>
              <w:jc w:val="center"/>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61568" w:rsidRDefault="00861568">
            <w:pPr>
              <w:spacing w:line="220" w:lineRule="exact"/>
              <w:jc w:val="both"/>
              <w:rPr>
                <w:sz w:val="24"/>
                <w:szCs w:val="24"/>
                <w:lang w:eastAsia="en-US"/>
              </w:rPr>
            </w:pPr>
            <w:r>
              <w:rPr>
                <w:sz w:val="24"/>
                <w:szCs w:val="24"/>
                <w:lang w:eastAsia="en-US"/>
              </w:rPr>
              <w:t xml:space="preserve">На основании проекта Закона о бюджете Оренбургской области на очередной год и плановый </w:t>
            </w:r>
            <w:proofErr w:type="spellStart"/>
            <w:proofErr w:type="gramStart"/>
            <w:r>
              <w:rPr>
                <w:sz w:val="24"/>
                <w:szCs w:val="24"/>
                <w:lang w:eastAsia="en-US"/>
              </w:rPr>
              <w:t>пе-риод</w:t>
            </w:r>
            <w:proofErr w:type="spellEnd"/>
            <w:proofErr w:type="gramEnd"/>
          </w:p>
        </w:tc>
        <w:tc>
          <w:tcPr>
            <w:tcW w:w="4489" w:type="dxa"/>
            <w:tcBorders>
              <w:top w:val="single" w:sz="4" w:space="0" w:color="auto"/>
              <w:left w:val="single" w:sz="4" w:space="0" w:color="auto"/>
              <w:bottom w:val="single" w:sz="4" w:space="0" w:color="auto"/>
              <w:right w:val="single" w:sz="4" w:space="0" w:color="auto"/>
            </w:tcBorders>
            <w:vAlign w:val="center"/>
          </w:tcPr>
          <w:p w:rsidR="00861568" w:rsidRDefault="00861568">
            <w:pPr>
              <w:autoSpaceDE w:val="0"/>
              <w:autoSpaceDN w:val="0"/>
              <w:spacing w:line="220" w:lineRule="exact"/>
              <w:jc w:val="both"/>
              <w:rPr>
                <w:sz w:val="24"/>
                <w:szCs w:val="24"/>
                <w:lang w:eastAsia="en-US"/>
              </w:rPr>
            </w:pPr>
          </w:p>
        </w:tc>
      </w:tr>
    </w:tbl>
    <w:p w:rsidR="00150EBF" w:rsidRDefault="00150EBF"/>
    <w:sectPr w:rsidR="00150EBF" w:rsidSect="00861568">
      <w:pgSz w:w="16838" w:h="11906" w:orient="landscape"/>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68"/>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568"/>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69E1"/>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6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568"/>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6156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61568"/>
    <w:pPr>
      <w:ind w:left="720"/>
      <w:contextualSpacing/>
    </w:pPr>
    <w:rPr>
      <w:bCs w:val="0"/>
      <w:sz w:val="24"/>
      <w:szCs w:val="24"/>
    </w:rPr>
  </w:style>
  <w:style w:type="character" w:customStyle="1" w:styleId="ConsPlusNormal">
    <w:name w:val="ConsPlusNormal Знак"/>
    <w:link w:val="ConsPlusNormal0"/>
    <w:locked/>
    <w:rsid w:val="00861568"/>
    <w:rPr>
      <w:rFonts w:ascii="Calibri" w:eastAsia="Times New Roman" w:hAnsi="Calibri" w:cs="Calibri"/>
      <w:szCs w:val="20"/>
      <w:lang w:eastAsia="ru-RU"/>
    </w:rPr>
  </w:style>
  <w:style w:type="paragraph" w:customStyle="1" w:styleId="ConsPlusNormal0">
    <w:name w:val="ConsPlusNormal"/>
    <w:link w:val="ConsPlusNormal"/>
    <w:qFormat/>
    <w:rsid w:val="00861568"/>
    <w:pPr>
      <w:widowControl w:val="0"/>
      <w:autoSpaceDE w:val="0"/>
      <w:autoSpaceDN w:val="0"/>
      <w:spacing w:after="0" w:line="240" w:lineRule="auto"/>
      <w:contextualSpacing/>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6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1568"/>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6156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61568"/>
    <w:pPr>
      <w:ind w:left="720"/>
      <w:contextualSpacing/>
    </w:pPr>
    <w:rPr>
      <w:bCs w:val="0"/>
      <w:sz w:val="24"/>
      <w:szCs w:val="24"/>
    </w:rPr>
  </w:style>
  <w:style w:type="character" w:customStyle="1" w:styleId="ConsPlusNormal">
    <w:name w:val="ConsPlusNormal Знак"/>
    <w:link w:val="ConsPlusNormal0"/>
    <w:locked/>
    <w:rsid w:val="00861568"/>
    <w:rPr>
      <w:rFonts w:ascii="Calibri" w:eastAsia="Times New Roman" w:hAnsi="Calibri" w:cs="Calibri"/>
      <w:szCs w:val="20"/>
      <w:lang w:eastAsia="ru-RU"/>
    </w:rPr>
  </w:style>
  <w:style w:type="paragraph" w:customStyle="1" w:styleId="ConsPlusNormal0">
    <w:name w:val="ConsPlusNormal"/>
    <w:link w:val="ConsPlusNormal"/>
    <w:qFormat/>
    <w:rsid w:val="00861568"/>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11E54EEE71C3DCEB34A29222ACF46A7072F6FFBE250B9B5C097E49C2574330F6654549F28FFB1TE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2022-04-11T12:09:00Z</dcterms:created>
  <dcterms:modified xsi:type="dcterms:W3CDTF">2022-04-11T12:11:00Z</dcterms:modified>
</cp:coreProperties>
</file>