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AD" w:rsidRDefault="001B79AD" w:rsidP="001B79AD">
      <w:pPr>
        <w:tabs>
          <w:tab w:val="left" w:pos="5529"/>
        </w:tabs>
        <w:spacing w:line="360" w:lineRule="auto"/>
        <w:ind w:right="3684"/>
        <w:jc w:val="center"/>
        <w:rPr>
          <w:b/>
        </w:rPr>
      </w:pPr>
      <w:r>
        <w:rPr>
          <w:b/>
        </w:rPr>
        <w:t>АДМИНИСТРАЦИЯ</w:t>
      </w:r>
    </w:p>
    <w:p w:rsidR="001B79AD" w:rsidRDefault="001B79AD" w:rsidP="001B79AD">
      <w:pPr>
        <w:tabs>
          <w:tab w:val="left" w:pos="5529"/>
          <w:tab w:val="left" w:pos="5670"/>
          <w:tab w:val="left" w:pos="5812"/>
        </w:tabs>
        <w:spacing w:line="360" w:lineRule="auto"/>
        <w:ind w:right="3684"/>
        <w:jc w:val="center"/>
        <w:rPr>
          <w:b/>
        </w:rPr>
      </w:pPr>
      <w:r>
        <w:rPr>
          <w:b/>
        </w:rPr>
        <w:t>МУНИЦИПАЛЬНОГО ОБРАЗОВАНИЯ</w:t>
      </w:r>
    </w:p>
    <w:p w:rsidR="001B79AD" w:rsidRDefault="001B79AD" w:rsidP="001B79AD">
      <w:pPr>
        <w:tabs>
          <w:tab w:val="left" w:pos="5529"/>
        </w:tabs>
        <w:spacing w:line="360" w:lineRule="auto"/>
        <w:ind w:right="3684"/>
        <w:jc w:val="center"/>
        <w:rPr>
          <w:b/>
        </w:rPr>
      </w:pPr>
      <w:r>
        <w:rPr>
          <w:b/>
        </w:rPr>
        <w:t>РЫБКИНСКИЙ СЕЛЬСОВЕТ</w:t>
      </w:r>
    </w:p>
    <w:p w:rsidR="001B79AD" w:rsidRDefault="001B79AD" w:rsidP="001B79AD">
      <w:pPr>
        <w:tabs>
          <w:tab w:val="left" w:pos="5529"/>
        </w:tabs>
        <w:spacing w:line="360" w:lineRule="auto"/>
        <w:ind w:right="3684"/>
        <w:jc w:val="center"/>
        <w:rPr>
          <w:b/>
        </w:rPr>
      </w:pPr>
      <w:r>
        <w:rPr>
          <w:b/>
        </w:rPr>
        <w:t>НОВОСЕРГИЕВСКОГО РАЙОНА</w:t>
      </w:r>
    </w:p>
    <w:p w:rsidR="001B79AD" w:rsidRDefault="001B79AD" w:rsidP="001B79AD">
      <w:pPr>
        <w:tabs>
          <w:tab w:val="left" w:pos="5529"/>
        </w:tabs>
        <w:spacing w:line="360" w:lineRule="auto"/>
        <w:ind w:right="3684"/>
        <w:jc w:val="center"/>
        <w:rPr>
          <w:b/>
        </w:rPr>
      </w:pPr>
      <w:r>
        <w:rPr>
          <w:b/>
        </w:rPr>
        <w:t>ОРЕНБУРГСКОЙ ОБЛАСТИ</w:t>
      </w:r>
    </w:p>
    <w:p w:rsidR="001B79AD" w:rsidRDefault="001B79AD" w:rsidP="001B79AD">
      <w:pPr>
        <w:tabs>
          <w:tab w:val="left" w:pos="5529"/>
        </w:tabs>
        <w:spacing w:line="360" w:lineRule="auto"/>
        <w:ind w:right="3684"/>
        <w:jc w:val="center"/>
        <w:rPr>
          <w:b/>
        </w:rPr>
      </w:pPr>
      <w:r>
        <w:rPr>
          <w:b/>
        </w:rPr>
        <w:t>ПОСТАНОВЛЕНИЕ</w:t>
      </w:r>
    </w:p>
    <w:p w:rsidR="001B79AD" w:rsidRDefault="001B79AD" w:rsidP="001B79AD">
      <w:pPr>
        <w:tabs>
          <w:tab w:val="left" w:pos="5529"/>
        </w:tabs>
        <w:ind w:right="3684"/>
        <w:jc w:val="center"/>
        <w:rPr>
          <w:b/>
        </w:rPr>
      </w:pPr>
    </w:p>
    <w:p w:rsidR="001B79AD" w:rsidRDefault="001B79AD" w:rsidP="001B79AD">
      <w:pPr>
        <w:tabs>
          <w:tab w:val="left" w:pos="5529"/>
        </w:tabs>
        <w:ind w:right="3684"/>
        <w:jc w:val="center"/>
      </w:pPr>
      <w:r>
        <w:t>16.02.2022  г. № 10-п</w:t>
      </w:r>
    </w:p>
    <w:p w:rsidR="001B79AD" w:rsidRDefault="001B79AD" w:rsidP="001B79AD">
      <w:pPr>
        <w:tabs>
          <w:tab w:val="left" w:pos="5529"/>
        </w:tabs>
        <w:ind w:right="3684"/>
        <w:jc w:val="center"/>
      </w:pPr>
      <w:r>
        <w:t>с.Рыбкино</w:t>
      </w:r>
    </w:p>
    <w:p w:rsidR="001B79AD" w:rsidRDefault="001B79AD" w:rsidP="001B79AD">
      <w:pPr>
        <w:pStyle w:val="a4"/>
        <w:rPr>
          <w:sz w:val="28"/>
          <w:szCs w:val="28"/>
        </w:rPr>
      </w:pPr>
      <w:r>
        <w:rPr>
          <w:noProof/>
        </w:rPr>
        <mc:AlternateContent>
          <mc:Choice Requires="wps">
            <w:drawing>
              <wp:anchor distT="0" distB="0" distL="114298" distR="114298"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bbXQIAAHA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DEyXbbXQIAAHAEAAAOAAAAAAAAAAAAAAAAAC4CAABkcnMvZTJvRG9jLnht&#10;bFBLAQItABQABgAIAAAAIQBuQ+uN3AAAAAkBAAAPAAAAAAAAAAAAAAAAALcEAABkcnMvZG93bnJl&#10;di54bWxQSwUGAAAAAAQABADzAAAAwAUAAAAA&#10;" strokeweight=".26mm">
                <v:stroke joinstyle="miter"/>
              </v:line>
            </w:pict>
          </mc:Fallback>
        </mc:AlternateContent>
      </w:r>
      <w:r>
        <w:rPr>
          <w:sz w:val="28"/>
          <w:szCs w:val="28"/>
        </w:rPr>
        <w:t xml:space="preserve">                     </w: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GPVQIAAGY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OwqMY9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C2Bub9VAgAAZgQAAA4AAAAAAAAAAAAAAAAALgIAAGRycy9lMm9Eb2MueG1sUEsBAi0A&#10;FAAGAAgAAAAhAPhuMUPdAAAABwEAAA8AAAAAAAAAAAAAAAAArwQAAGRycy9kb3ducmV2LnhtbFBL&#10;BQYAAAAABAAEAPMAAAC5BQAAAAA=&#10;" strokeweight=".26mm">
                <v:stroke joinstyle="miter"/>
              </v:line>
            </w:pict>
          </mc:Fallback>
        </mc:AlternateContent>
      </w:r>
    </w:p>
    <w:tbl>
      <w:tblPr>
        <w:tblW w:w="0" w:type="auto"/>
        <w:tblInd w:w="-106" w:type="dxa"/>
        <w:tblLook w:val="01E0" w:firstRow="1" w:lastRow="1" w:firstColumn="1" w:lastColumn="1" w:noHBand="0" w:noVBand="0"/>
      </w:tblPr>
      <w:tblGrid>
        <w:gridCol w:w="9677"/>
      </w:tblGrid>
      <w:tr w:rsidR="001B79AD" w:rsidTr="001B79AD">
        <w:tc>
          <w:tcPr>
            <w:tcW w:w="9677" w:type="dxa"/>
          </w:tcPr>
          <w:p w:rsidR="001B79AD" w:rsidRDefault="001B79AD">
            <w:pPr>
              <w:spacing w:line="276" w:lineRule="auto"/>
              <w:ind w:left="108" w:right="3827"/>
              <w:jc w:val="both"/>
              <w:rPr>
                <w:lang w:eastAsia="en-US"/>
              </w:rPr>
            </w:pPr>
            <w:r>
              <w:rPr>
                <w:lang w:eastAsia="en-US"/>
              </w:rPr>
              <w:t xml:space="preserve">Об утверждении формы проверочного листа, используемого при осуществлении муниципального жилищного контроля на территории муниципального образования Рыбкинский сельсовет Новосергиевского района Оренбургской области </w:t>
            </w:r>
          </w:p>
          <w:p w:rsidR="001B79AD" w:rsidRDefault="001B79AD">
            <w:pPr>
              <w:spacing w:line="276" w:lineRule="auto"/>
              <w:ind w:left="108" w:right="3827"/>
              <w:jc w:val="both"/>
              <w:rPr>
                <w:lang w:eastAsia="en-US"/>
              </w:rPr>
            </w:pPr>
          </w:p>
          <w:p w:rsidR="001B79AD" w:rsidRDefault="001B79AD">
            <w:pPr>
              <w:spacing w:line="276" w:lineRule="auto"/>
              <w:ind w:firstLine="533"/>
              <w:jc w:val="both"/>
              <w:rPr>
                <w:lang w:eastAsia="en-US"/>
              </w:rPr>
            </w:pPr>
            <w:proofErr w:type="gramStart"/>
            <w:r>
              <w:rPr>
                <w:lang w:eastAsia="en-US"/>
              </w:rPr>
              <w:t>В соответствии с частью 3 статьи 53 Федерального закона от 31.07.2020 № 248-ФЗ «О государственном контроле (надзоре) и муниципальном контроле в Российской Федерации» и пунктом 3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27.10.2021 № 1844, решением Совета депутатов муниципального</w:t>
            </w:r>
            <w:proofErr w:type="gramEnd"/>
            <w:r>
              <w:rPr>
                <w:lang w:eastAsia="en-US"/>
              </w:rPr>
              <w:t xml:space="preserve"> образования Рыбкинский сельсовет от 16.09.2021 № 13/1 </w:t>
            </w:r>
            <w:proofErr w:type="spellStart"/>
            <w:r>
              <w:rPr>
                <w:lang w:eastAsia="en-US"/>
              </w:rPr>
              <w:t>р.С</w:t>
            </w:r>
            <w:proofErr w:type="spellEnd"/>
            <w:r>
              <w:rPr>
                <w:lang w:eastAsia="en-US"/>
              </w:rPr>
              <w:t>. «О муниципальном жилищном контроле на территории муниципального образования Рыбкинский сельсовет Новосергиевского района Оренбургской области», с целью осуществления администрацией муниципального образования Рыбкинский сельсовет Новосергиевского района Оренбургской области функций по муниципальному  жилищному контролю на территории муниципального образования Рыбкинский сельсовет Новосергиевского района Оренбургской области:</w:t>
            </w:r>
          </w:p>
          <w:p w:rsidR="001B79AD" w:rsidRDefault="001B79AD">
            <w:pPr>
              <w:spacing w:line="276" w:lineRule="auto"/>
              <w:ind w:right="68" w:firstLine="533"/>
              <w:jc w:val="both"/>
              <w:rPr>
                <w:lang w:eastAsia="en-US"/>
              </w:rPr>
            </w:pPr>
            <w:r>
              <w:rPr>
                <w:lang w:eastAsia="en-US"/>
              </w:rPr>
              <w:t>1. Утвердить форму проверочного листа, используемого при осуществлении муниципального жилищного контроля на территории муниципального образования Рыбкинский сельсовет Новосергиевского района Оренбургской области, согласно приложению.</w:t>
            </w:r>
          </w:p>
          <w:p w:rsidR="001B79AD" w:rsidRDefault="001B79AD">
            <w:pPr>
              <w:spacing w:line="276" w:lineRule="auto"/>
              <w:ind w:right="68" w:firstLine="533"/>
              <w:jc w:val="both"/>
              <w:rPr>
                <w:lang w:eastAsia="en-US"/>
              </w:rPr>
            </w:pPr>
            <w:r>
              <w:rPr>
                <w:lang w:eastAsia="en-US"/>
              </w:rPr>
              <w:lastRenderedPageBreak/>
              <w:t xml:space="preserve">2. Проверочные листы, используемые при осуществлении муниципального  жилищного контроля на территории муниципального образования Рыбкинский сельсовет Новосергиевского района Оренбургской области, подлежат обязательному применению при осуществлении плановых выездных проверок. Предмет плановой проверки может ограничиваться списков вопросов, отражающих содержание обязательных требований, </w:t>
            </w:r>
            <w:proofErr w:type="gramStart"/>
            <w:r>
              <w:rPr>
                <w:lang w:eastAsia="en-US"/>
              </w:rPr>
              <w:t>изложенными</w:t>
            </w:r>
            <w:proofErr w:type="gramEnd"/>
            <w:r>
              <w:rPr>
                <w:lang w:eastAsia="en-US"/>
              </w:rPr>
              <w:t xml:space="preserve"> в форме проверочного листа.</w:t>
            </w:r>
          </w:p>
          <w:p w:rsidR="001B79AD" w:rsidRDefault="001B79AD">
            <w:pPr>
              <w:spacing w:line="276" w:lineRule="auto"/>
              <w:ind w:right="68" w:firstLine="533"/>
              <w:jc w:val="both"/>
              <w:rPr>
                <w:lang w:eastAsia="en-US"/>
              </w:rPr>
            </w:pPr>
            <w:r>
              <w:rPr>
                <w:lang w:eastAsia="en-US"/>
              </w:rPr>
              <w:t xml:space="preserve">3 . </w:t>
            </w:r>
            <w:proofErr w:type="gramStart"/>
            <w:r>
              <w:rPr>
                <w:lang w:eastAsia="en-US"/>
              </w:rPr>
              <w:t>Контроль за</w:t>
            </w:r>
            <w:proofErr w:type="gramEnd"/>
            <w:r>
              <w:rPr>
                <w:lang w:eastAsia="en-US"/>
              </w:rPr>
              <w:t xml:space="preserve"> выполнением настоящего постановления оставляю за собой.</w:t>
            </w:r>
          </w:p>
          <w:p w:rsidR="001B79AD" w:rsidRDefault="001B79AD">
            <w:pPr>
              <w:spacing w:line="276" w:lineRule="auto"/>
              <w:ind w:right="68" w:firstLine="533"/>
              <w:jc w:val="both"/>
              <w:rPr>
                <w:lang w:eastAsia="en-US"/>
              </w:rPr>
            </w:pPr>
            <w:r>
              <w:rPr>
                <w:lang w:eastAsia="en-US"/>
              </w:rPr>
              <w:t xml:space="preserve">4. Постановление вступает в силу с 01.03.2022 и подлежит размещению на официальном сайте администрации муниципального образования Рыбкинский сельсовет </w:t>
            </w:r>
            <w:proofErr w:type="spellStart"/>
            <w:r>
              <w:rPr>
                <w:lang w:eastAsia="en-US"/>
              </w:rPr>
              <w:t>Рыбкинский</w:t>
            </w:r>
            <w:proofErr w:type="gramStart"/>
            <w:r>
              <w:rPr>
                <w:lang w:eastAsia="en-US"/>
              </w:rPr>
              <w:t>.р</w:t>
            </w:r>
            <w:proofErr w:type="gramEnd"/>
            <w:r>
              <w:rPr>
                <w:lang w:eastAsia="en-US"/>
              </w:rPr>
              <w:t>ф</w:t>
            </w:r>
            <w:proofErr w:type="spellEnd"/>
            <w:r>
              <w:rPr>
                <w:lang w:eastAsia="en-US"/>
              </w:rPr>
              <w:t xml:space="preserve"> в сети “Интернет”.</w:t>
            </w:r>
          </w:p>
          <w:p w:rsidR="001B79AD" w:rsidRDefault="001B79AD">
            <w:pPr>
              <w:spacing w:line="276" w:lineRule="auto"/>
              <w:ind w:right="69" w:firstLine="532"/>
              <w:jc w:val="both"/>
              <w:rPr>
                <w:lang w:eastAsia="en-US"/>
              </w:rPr>
            </w:pPr>
          </w:p>
          <w:p w:rsidR="001B79AD" w:rsidRDefault="001B79AD">
            <w:pPr>
              <w:spacing w:line="276" w:lineRule="auto"/>
              <w:ind w:right="69" w:firstLine="532"/>
              <w:jc w:val="both"/>
              <w:rPr>
                <w:lang w:eastAsia="en-US"/>
              </w:rPr>
            </w:pPr>
          </w:p>
          <w:p w:rsidR="001B79AD" w:rsidRDefault="001B79AD">
            <w:pPr>
              <w:spacing w:line="276" w:lineRule="auto"/>
              <w:ind w:right="69" w:firstLine="532"/>
              <w:jc w:val="both"/>
              <w:rPr>
                <w:lang w:eastAsia="en-US"/>
              </w:rPr>
            </w:pPr>
            <w:r>
              <w:rPr>
                <w:lang w:eastAsia="en-US"/>
              </w:rPr>
              <w:t>Глава администрации</w:t>
            </w:r>
          </w:p>
          <w:p w:rsidR="001B79AD" w:rsidRDefault="001B79AD">
            <w:pPr>
              <w:spacing w:line="276" w:lineRule="auto"/>
              <w:ind w:right="69" w:firstLine="532"/>
              <w:jc w:val="both"/>
              <w:rPr>
                <w:lang w:eastAsia="en-US"/>
              </w:rPr>
            </w:pPr>
            <w:r>
              <w:rPr>
                <w:lang w:eastAsia="en-US"/>
              </w:rPr>
              <w:t>Рыбкинского сельсовета                                                    Ю.П.Колесников</w:t>
            </w:r>
          </w:p>
          <w:p w:rsidR="001B79AD" w:rsidRDefault="001B79AD">
            <w:pPr>
              <w:spacing w:line="276" w:lineRule="auto"/>
              <w:ind w:right="69"/>
              <w:jc w:val="both"/>
              <w:rPr>
                <w:lang w:eastAsia="en-US"/>
              </w:rPr>
            </w:pPr>
          </w:p>
          <w:p w:rsidR="001B79AD" w:rsidRDefault="001B79AD">
            <w:pPr>
              <w:spacing w:line="276" w:lineRule="auto"/>
              <w:ind w:right="69"/>
              <w:jc w:val="both"/>
              <w:rPr>
                <w:lang w:eastAsia="en-US"/>
              </w:rPr>
            </w:pPr>
          </w:p>
          <w:p w:rsidR="001B79AD" w:rsidRDefault="001B79AD">
            <w:pPr>
              <w:spacing w:line="276" w:lineRule="auto"/>
              <w:ind w:right="69" w:firstLine="532"/>
              <w:jc w:val="both"/>
              <w:rPr>
                <w:lang w:eastAsia="en-US"/>
              </w:rPr>
            </w:pPr>
            <w:r>
              <w:rPr>
                <w:lang w:eastAsia="en-US"/>
              </w:rPr>
              <w:t>Разослано: прокурору, в дело</w:t>
            </w:r>
          </w:p>
          <w:p w:rsidR="001B79AD" w:rsidRDefault="001B79AD">
            <w:pPr>
              <w:tabs>
                <w:tab w:val="left" w:pos="8789"/>
              </w:tabs>
              <w:spacing w:line="276" w:lineRule="auto"/>
              <w:jc w:val="right"/>
              <w:rPr>
                <w:lang w:eastAsia="en-US"/>
              </w:rPr>
            </w:pPr>
          </w:p>
          <w:p w:rsidR="001B79AD" w:rsidRDefault="001B79AD">
            <w:pPr>
              <w:tabs>
                <w:tab w:val="left" w:pos="8789"/>
              </w:tabs>
              <w:spacing w:line="276" w:lineRule="auto"/>
              <w:jc w:val="right"/>
              <w:rPr>
                <w:lang w:eastAsia="en-US"/>
              </w:rPr>
            </w:pPr>
          </w:p>
          <w:p w:rsidR="001B79AD" w:rsidRDefault="001B79AD">
            <w:pPr>
              <w:tabs>
                <w:tab w:val="left" w:pos="8789"/>
              </w:tabs>
              <w:spacing w:line="276" w:lineRule="auto"/>
              <w:jc w:val="right"/>
              <w:rPr>
                <w:lang w:eastAsia="en-US"/>
              </w:rPr>
            </w:pPr>
          </w:p>
          <w:p w:rsidR="001B79AD" w:rsidRDefault="001B79AD">
            <w:pPr>
              <w:tabs>
                <w:tab w:val="left" w:pos="8789"/>
              </w:tabs>
              <w:spacing w:line="276" w:lineRule="auto"/>
              <w:jc w:val="right"/>
              <w:rPr>
                <w:lang w:eastAsia="en-US"/>
              </w:rPr>
            </w:pPr>
          </w:p>
          <w:p w:rsidR="001B79AD" w:rsidRDefault="001B79AD">
            <w:pPr>
              <w:tabs>
                <w:tab w:val="left" w:pos="8789"/>
              </w:tabs>
              <w:spacing w:line="276" w:lineRule="auto"/>
              <w:jc w:val="right"/>
              <w:rPr>
                <w:lang w:eastAsia="en-US"/>
              </w:rPr>
            </w:pPr>
          </w:p>
          <w:p w:rsidR="001B79AD" w:rsidRDefault="001B79AD">
            <w:pPr>
              <w:tabs>
                <w:tab w:val="left" w:pos="8789"/>
              </w:tabs>
              <w:spacing w:line="276" w:lineRule="auto"/>
              <w:jc w:val="right"/>
              <w:rPr>
                <w:lang w:eastAsia="en-US"/>
              </w:rPr>
            </w:pPr>
          </w:p>
          <w:p w:rsidR="001B79AD" w:rsidRDefault="001B79AD">
            <w:pPr>
              <w:tabs>
                <w:tab w:val="left" w:pos="8789"/>
              </w:tabs>
              <w:spacing w:line="276" w:lineRule="auto"/>
              <w:jc w:val="right"/>
              <w:rPr>
                <w:lang w:eastAsia="en-US"/>
              </w:rPr>
            </w:pPr>
          </w:p>
          <w:p w:rsidR="001B79AD" w:rsidRDefault="001B79AD">
            <w:pPr>
              <w:tabs>
                <w:tab w:val="left" w:pos="8789"/>
              </w:tabs>
              <w:spacing w:line="276" w:lineRule="auto"/>
              <w:jc w:val="right"/>
              <w:rPr>
                <w:lang w:eastAsia="en-US"/>
              </w:rPr>
            </w:pPr>
          </w:p>
          <w:p w:rsidR="001B79AD" w:rsidRDefault="001B79AD">
            <w:pPr>
              <w:tabs>
                <w:tab w:val="left" w:pos="8789"/>
              </w:tabs>
              <w:spacing w:line="276" w:lineRule="auto"/>
              <w:jc w:val="right"/>
              <w:rPr>
                <w:lang w:eastAsia="en-US"/>
              </w:rPr>
            </w:pPr>
          </w:p>
          <w:p w:rsidR="001B79AD" w:rsidRDefault="001B79AD">
            <w:pPr>
              <w:tabs>
                <w:tab w:val="left" w:pos="8789"/>
              </w:tabs>
              <w:spacing w:line="276" w:lineRule="auto"/>
              <w:jc w:val="right"/>
              <w:rPr>
                <w:lang w:eastAsia="en-US"/>
              </w:rPr>
            </w:pPr>
          </w:p>
          <w:p w:rsidR="001B79AD" w:rsidRDefault="001B79AD">
            <w:pPr>
              <w:tabs>
                <w:tab w:val="left" w:pos="8789"/>
              </w:tabs>
              <w:spacing w:line="276" w:lineRule="auto"/>
              <w:jc w:val="right"/>
              <w:rPr>
                <w:lang w:eastAsia="en-US"/>
              </w:rPr>
            </w:pPr>
          </w:p>
          <w:p w:rsidR="001B79AD" w:rsidRDefault="001B79AD">
            <w:pPr>
              <w:tabs>
                <w:tab w:val="left" w:pos="8789"/>
              </w:tabs>
              <w:spacing w:line="276" w:lineRule="auto"/>
              <w:jc w:val="right"/>
              <w:rPr>
                <w:lang w:eastAsia="en-US"/>
              </w:rPr>
            </w:pPr>
          </w:p>
          <w:p w:rsidR="001B79AD" w:rsidRDefault="001B79AD">
            <w:pPr>
              <w:tabs>
                <w:tab w:val="left" w:pos="8789"/>
              </w:tabs>
              <w:spacing w:line="276" w:lineRule="auto"/>
              <w:jc w:val="right"/>
              <w:rPr>
                <w:lang w:eastAsia="en-US"/>
              </w:rPr>
            </w:pPr>
          </w:p>
          <w:p w:rsidR="001B79AD" w:rsidRDefault="001B79AD">
            <w:pPr>
              <w:tabs>
                <w:tab w:val="left" w:pos="8789"/>
              </w:tabs>
              <w:spacing w:line="276" w:lineRule="auto"/>
              <w:jc w:val="right"/>
              <w:rPr>
                <w:lang w:eastAsia="en-US"/>
              </w:rPr>
            </w:pPr>
          </w:p>
          <w:p w:rsidR="001B79AD" w:rsidRDefault="001B79AD">
            <w:pPr>
              <w:tabs>
                <w:tab w:val="left" w:pos="8789"/>
              </w:tabs>
              <w:spacing w:line="276" w:lineRule="auto"/>
              <w:jc w:val="right"/>
              <w:rPr>
                <w:lang w:eastAsia="en-US"/>
              </w:rPr>
            </w:pPr>
          </w:p>
          <w:p w:rsidR="001B79AD" w:rsidRDefault="001B79AD">
            <w:pPr>
              <w:tabs>
                <w:tab w:val="left" w:pos="8789"/>
              </w:tabs>
              <w:spacing w:line="276" w:lineRule="auto"/>
              <w:jc w:val="right"/>
              <w:rPr>
                <w:lang w:eastAsia="en-US"/>
              </w:rPr>
            </w:pPr>
          </w:p>
          <w:p w:rsidR="001B79AD" w:rsidRDefault="001B79AD">
            <w:pPr>
              <w:tabs>
                <w:tab w:val="left" w:pos="8789"/>
              </w:tabs>
              <w:spacing w:line="276" w:lineRule="auto"/>
              <w:jc w:val="right"/>
              <w:rPr>
                <w:lang w:eastAsia="en-US"/>
              </w:rPr>
            </w:pPr>
          </w:p>
          <w:p w:rsidR="001B79AD" w:rsidRDefault="001B79AD">
            <w:pPr>
              <w:tabs>
                <w:tab w:val="left" w:pos="8789"/>
              </w:tabs>
              <w:spacing w:line="276" w:lineRule="auto"/>
              <w:jc w:val="right"/>
              <w:rPr>
                <w:lang w:eastAsia="en-US"/>
              </w:rPr>
            </w:pPr>
          </w:p>
          <w:p w:rsidR="001B79AD" w:rsidRDefault="001B79AD">
            <w:pPr>
              <w:tabs>
                <w:tab w:val="left" w:pos="8789"/>
              </w:tabs>
              <w:spacing w:line="276" w:lineRule="auto"/>
              <w:jc w:val="right"/>
              <w:rPr>
                <w:lang w:eastAsia="en-US"/>
              </w:rPr>
            </w:pPr>
          </w:p>
          <w:p w:rsidR="001B79AD" w:rsidRDefault="001B79AD">
            <w:pPr>
              <w:tabs>
                <w:tab w:val="left" w:pos="8789"/>
              </w:tabs>
              <w:spacing w:line="276" w:lineRule="auto"/>
              <w:jc w:val="right"/>
              <w:rPr>
                <w:lang w:eastAsia="en-US"/>
              </w:rPr>
            </w:pPr>
          </w:p>
          <w:p w:rsidR="001B79AD" w:rsidRDefault="001B79AD">
            <w:pPr>
              <w:tabs>
                <w:tab w:val="left" w:pos="8789"/>
              </w:tabs>
              <w:spacing w:line="276" w:lineRule="auto"/>
              <w:jc w:val="right"/>
              <w:rPr>
                <w:bCs w:val="0"/>
                <w:lang w:eastAsia="en-US"/>
              </w:rPr>
            </w:pPr>
            <w:r>
              <w:rPr>
                <w:lang w:eastAsia="en-US"/>
              </w:rPr>
              <w:lastRenderedPageBreak/>
              <w:t xml:space="preserve">Приложение </w:t>
            </w:r>
          </w:p>
          <w:p w:rsidR="001B79AD" w:rsidRDefault="001B79AD">
            <w:pPr>
              <w:tabs>
                <w:tab w:val="left" w:pos="8789"/>
              </w:tabs>
              <w:spacing w:line="276" w:lineRule="auto"/>
              <w:jc w:val="right"/>
              <w:rPr>
                <w:lang w:eastAsia="en-US"/>
              </w:rPr>
            </w:pPr>
            <w:r>
              <w:rPr>
                <w:lang w:eastAsia="en-US"/>
              </w:rPr>
              <w:t>к постановлению администрации</w:t>
            </w:r>
          </w:p>
          <w:p w:rsidR="001B79AD" w:rsidRDefault="001B79AD">
            <w:pPr>
              <w:tabs>
                <w:tab w:val="left" w:pos="8789"/>
              </w:tabs>
              <w:spacing w:line="276" w:lineRule="auto"/>
              <w:jc w:val="right"/>
              <w:rPr>
                <w:lang w:eastAsia="en-US"/>
              </w:rPr>
            </w:pPr>
            <w:r>
              <w:rPr>
                <w:lang w:eastAsia="en-US"/>
              </w:rPr>
              <w:t>муниципального образования</w:t>
            </w:r>
          </w:p>
          <w:p w:rsidR="001B79AD" w:rsidRDefault="001B79AD">
            <w:pPr>
              <w:tabs>
                <w:tab w:val="left" w:pos="8789"/>
              </w:tabs>
              <w:spacing w:line="276" w:lineRule="auto"/>
              <w:jc w:val="right"/>
              <w:rPr>
                <w:lang w:eastAsia="en-US"/>
              </w:rPr>
            </w:pPr>
            <w:r>
              <w:rPr>
                <w:lang w:eastAsia="en-US"/>
              </w:rPr>
              <w:t>Рыбкинский сельсовет</w:t>
            </w:r>
          </w:p>
          <w:p w:rsidR="001B79AD" w:rsidRDefault="001B79AD">
            <w:pPr>
              <w:tabs>
                <w:tab w:val="left" w:pos="8789"/>
              </w:tabs>
              <w:spacing w:line="276" w:lineRule="auto"/>
              <w:jc w:val="right"/>
              <w:rPr>
                <w:lang w:eastAsia="en-US"/>
              </w:rPr>
            </w:pPr>
            <w:r>
              <w:rPr>
                <w:lang w:eastAsia="en-US"/>
              </w:rPr>
              <w:t xml:space="preserve">от 16.02.2022 № 10-п </w:t>
            </w:r>
          </w:p>
          <w:p w:rsidR="001B79AD" w:rsidRDefault="001B79AD">
            <w:pPr>
              <w:spacing w:line="276" w:lineRule="auto"/>
              <w:ind w:firstLine="567"/>
              <w:jc w:val="both"/>
              <w:rPr>
                <w:color w:val="0D0D0D"/>
                <w:lang w:eastAsia="en-US"/>
              </w:rPr>
            </w:pPr>
          </w:p>
          <w:p w:rsidR="001B79AD" w:rsidRDefault="001B79AD">
            <w:pPr>
              <w:spacing w:line="276" w:lineRule="auto"/>
              <w:ind w:firstLine="567"/>
              <w:jc w:val="both"/>
              <w:rPr>
                <w:color w:val="0D0D0D"/>
                <w:lang w:eastAsia="en-US"/>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51435</wp:posOffset>
                      </wp:positionV>
                      <wp:extent cx="850900" cy="795020"/>
                      <wp:effectExtent l="0" t="0" r="25400"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900" cy="795020"/>
                              </a:xfrm>
                              <a:prstGeom prst="rect">
                                <a:avLst/>
                              </a:prstGeom>
                              <a:solidFill>
                                <a:sysClr val="window" lastClr="FFFFFF"/>
                              </a:solidFill>
                              <a:ln w="25400" cap="flat" cmpd="sng" algn="ctr">
                                <a:solidFill>
                                  <a:srgbClr val="F79646"/>
                                </a:solidFill>
                                <a:prstDash val="solid"/>
                              </a:ln>
                              <a:effectLst/>
                            </wps:spPr>
                            <wps:txbx>
                              <w:txbxContent>
                                <w:p w:rsidR="001B79AD" w:rsidRDefault="001B79AD" w:rsidP="001B79AD">
                                  <w:pPr>
                                    <w:jc w:val="center"/>
                                  </w:pPr>
                                  <w:r>
                                    <w:rPr>
                                      <w:lang w:val="en-US"/>
                                    </w:rPr>
                                    <w:t>QR-</w:t>
                                  </w:r>
                                  <w:r>
                                    <w:t>код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left:0;text-align:left;margin-left:15.8pt;margin-top:4.05pt;width:67pt;height:62.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" fillcolor="window" strokecolor="#f79646" strokeweight="2pt">
                      <v:path arrowok="t"/>
                      <v:textbox>
                        <w:txbxContent>
                          <w:p w:rsidR="001B79AD" w:rsidRDefault="001B79AD" w:rsidP="001B79AD">
                            <w:pPr>
                              <w:jc w:val="center"/>
                            </w:pPr>
                            <w:r>
                              <w:rPr>
                                <w:lang w:val="en-US"/>
                              </w:rPr>
                              <w:t>QR-</w:t>
                            </w:r>
                            <w:r>
                              <w:t>код</w:t>
                            </w:r>
                          </w:p>
                        </w:txbxContent>
                      </v:textbox>
                      <w10:wrap anchorx="margin"/>
                    </v:rect>
                  </w:pict>
                </mc:Fallback>
              </mc:AlternateContent>
            </w:r>
          </w:p>
          <w:p w:rsidR="001B79AD" w:rsidRDefault="001B79AD">
            <w:pPr>
              <w:spacing w:line="276" w:lineRule="auto"/>
              <w:ind w:firstLine="567"/>
              <w:jc w:val="both"/>
              <w:rPr>
                <w:color w:val="0D0D0D"/>
                <w:lang w:eastAsia="en-US"/>
              </w:rPr>
            </w:pPr>
          </w:p>
          <w:p w:rsidR="001B79AD" w:rsidRDefault="001B79AD">
            <w:pPr>
              <w:spacing w:line="276" w:lineRule="auto"/>
              <w:ind w:firstLine="567"/>
              <w:jc w:val="both"/>
              <w:rPr>
                <w:color w:val="0D0D0D"/>
                <w:lang w:eastAsia="en-US"/>
              </w:rPr>
            </w:pPr>
          </w:p>
          <w:p w:rsidR="001B79AD" w:rsidRDefault="001B79AD">
            <w:pPr>
              <w:spacing w:line="276" w:lineRule="auto"/>
              <w:ind w:firstLine="567"/>
              <w:jc w:val="both"/>
              <w:rPr>
                <w:color w:val="0D0D0D"/>
                <w:lang w:eastAsia="en-US"/>
              </w:rPr>
            </w:pPr>
          </w:p>
          <w:p w:rsidR="001B79AD" w:rsidRDefault="001B79AD">
            <w:pPr>
              <w:spacing w:line="276" w:lineRule="auto"/>
              <w:ind w:firstLine="567"/>
              <w:jc w:val="both"/>
              <w:rPr>
                <w:color w:val="0D0D0D"/>
                <w:lang w:eastAsia="en-US"/>
              </w:rPr>
            </w:pPr>
          </w:p>
          <w:p w:rsidR="001B79AD" w:rsidRDefault="001B79AD">
            <w:pPr>
              <w:shd w:val="clear" w:color="auto" w:fill="FFFFFF"/>
              <w:spacing w:line="276" w:lineRule="auto"/>
              <w:ind w:left="5103"/>
              <w:jc w:val="center"/>
              <w:rPr>
                <w:color w:val="000000"/>
                <w:sz w:val="20"/>
                <w:szCs w:val="20"/>
                <w:lang w:eastAsia="en-US"/>
              </w:rPr>
            </w:pPr>
            <w:r>
              <w:rPr>
                <w:color w:val="000000"/>
                <w:sz w:val="20"/>
                <w:szCs w:val="20"/>
                <w:lang w:eastAsia="en-US"/>
              </w:rPr>
              <w:t xml:space="preserve">QR-код, предусмотренный постановлением Правительства Российской Федерации </w:t>
            </w:r>
            <w:r>
              <w:rPr>
                <w:color w:val="000000"/>
                <w:sz w:val="20"/>
                <w:szCs w:val="20"/>
                <w:lang w:eastAsia="en-US"/>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color w:val="000000"/>
                <w:sz w:val="20"/>
                <w:szCs w:val="20"/>
                <w:lang w:eastAsia="en-US"/>
              </w:rPr>
              <w:br/>
              <w:t>№ 415».</w:t>
            </w:r>
          </w:p>
          <w:p w:rsidR="001B79AD" w:rsidRDefault="001B79AD">
            <w:pPr>
              <w:spacing w:line="276" w:lineRule="auto"/>
              <w:ind w:right="3612"/>
              <w:jc w:val="both"/>
              <w:rPr>
                <w:sz w:val="26"/>
                <w:szCs w:val="26"/>
                <w:lang w:eastAsia="en-US"/>
              </w:rPr>
            </w:pPr>
          </w:p>
          <w:p w:rsidR="001B79AD" w:rsidRDefault="001B79AD">
            <w:pPr>
              <w:spacing w:line="276" w:lineRule="auto"/>
              <w:ind w:left="106" w:right="69"/>
              <w:jc w:val="center"/>
              <w:rPr>
                <w:b/>
                <w:sz w:val="26"/>
                <w:szCs w:val="26"/>
                <w:lang w:eastAsia="en-US"/>
              </w:rPr>
            </w:pPr>
            <w:r>
              <w:rPr>
                <w:b/>
                <w:sz w:val="26"/>
                <w:szCs w:val="26"/>
                <w:lang w:eastAsia="en-US"/>
              </w:rPr>
              <w:t>Проверочный лист, используемый при осуществлении муниципального</w:t>
            </w:r>
            <w:r>
              <w:rPr>
                <w:lang w:eastAsia="en-US"/>
              </w:rPr>
              <w:t xml:space="preserve"> </w:t>
            </w:r>
            <w:r>
              <w:rPr>
                <w:b/>
                <w:sz w:val="26"/>
                <w:szCs w:val="26"/>
                <w:lang w:eastAsia="en-US"/>
              </w:rPr>
              <w:t>жилищного контроля на территории муниципального образования Рыбкинский сельсовет Новосергиевского района Оренбургской области</w:t>
            </w:r>
          </w:p>
          <w:p w:rsidR="001B79AD" w:rsidRDefault="001B79AD">
            <w:pPr>
              <w:spacing w:line="276" w:lineRule="auto"/>
              <w:ind w:right="69"/>
              <w:jc w:val="center"/>
              <w:rPr>
                <w:b/>
                <w:sz w:val="26"/>
                <w:szCs w:val="26"/>
                <w:lang w:eastAsia="en-US"/>
              </w:rPr>
            </w:pPr>
            <w:r>
              <w:rPr>
                <w:b/>
                <w:sz w:val="26"/>
                <w:szCs w:val="26"/>
                <w:lang w:eastAsia="en-US"/>
              </w:rPr>
              <w:t xml:space="preserve"> </w:t>
            </w:r>
          </w:p>
          <w:p w:rsidR="001B79AD" w:rsidRDefault="001B79AD">
            <w:pPr>
              <w:spacing w:line="276" w:lineRule="auto"/>
              <w:ind w:left="106" w:right="69"/>
              <w:jc w:val="center"/>
              <w:rPr>
                <w:b/>
                <w:sz w:val="26"/>
                <w:szCs w:val="26"/>
                <w:lang w:eastAsia="en-US"/>
              </w:rPr>
            </w:pPr>
          </w:p>
          <w:p w:rsidR="001B79AD" w:rsidRDefault="001B79AD">
            <w:pPr>
              <w:spacing w:line="276" w:lineRule="auto"/>
              <w:jc w:val="center"/>
              <w:rPr>
                <w:i/>
                <w:color w:val="000000"/>
                <w:lang w:eastAsia="en-US"/>
              </w:rPr>
            </w:pPr>
            <w:r>
              <w:rPr>
                <w:color w:val="000000"/>
                <w:sz w:val="26"/>
                <w:szCs w:val="26"/>
                <w:lang w:eastAsia="en-US"/>
              </w:rPr>
              <w:t>Администрация муниципального образования «Рыбкинский сельсовет Новосергиевского района» Оренбургской области _______________________________________________________________________</w:t>
            </w:r>
            <w:r>
              <w:rPr>
                <w:color w:val="000000"/>
                <w:lang w:eastAsia="en-US"/>
              </w:rPr>
              <w:br/>
            </w:r>
            <w:r>
              <w:rPr>
                <w:i/>
                <w:color w:val="000000"/>
                <w:sz w:val="20"/>
                <w:szCs w:val="20"/>
                <w:lang w:eastAsia="en-US"/>
              </w:rPr>
              <w:t>(наименование органа муниципального контроля)</w:t>
            </w:r>
          </w:p>
          <w:p w:rsidR="001B79AD" w:rsidRDefault="001B79AD">
            <w:pPr>
              <w:spacing w:line="276" w:lineRule="auto"/>
              <w:ind w:right="69" w:firstLine="532"/>
              <w:jc w:val="both"/>
              <w:rPr>
                <w:b/>
                <w:sz w:val="26"/>
                <w:szCs w:val="26"/>
                <w:lang w:eastAsia="en-US"/>
              </w:rPr>
            </w:pPr>
          </w:p>
          <w:p w:rsidR="001B79AD" w:rsidRDefault="001B79AD">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1. Наименование вида контроля, внесенного в Единый реестр видов федерального</w:t>
            </w:r>
            <w:r>
              <w:rPr>
                <w:rFonts w:eastAsiaTheme="minorEastAsia"/>
                <w:bCs w:val="0"/>
                <w:sz w:val="26"/>
                <w:szCs w:val="26"/>
                <w:lang w:eastAsia="en-US"/>
              </w:rPr>
              <w:tab/>
              <w:t>государственного</w:t>
            </w:r>
            <w:r>
              <w:rPr>
                <w:rFonts w:eastAsiaTheme="minorEastAsia"/>
                <w:bCs w:val="0"/>
                <w:sz w:val="26"/>
                <w:szCs w:val="26"/>
                <w:lang w:eastAsia="en-US"/>
              </w:rPr>
              <w:tab/>
              <w:t>контроля  (надзора), регионального государственного контроля (надзора), муниципального контроля: муниципальный жилищный контроль на территории муниципального образования Рыбкинский сельсовет Новосергиевского района Оренбургской области.</w:t>
            </w:r>
          </w:p>
          <w:p w:rsidR="001B79AD" w:rsidRDefault="001B79AD">
            <w:pPr>
              <w:widowControl w:val="0"/>
              <w:kinsoku w:val="0"/>
              <w:spacing w:line="276" w:lineRule="auto"/>
              <w:ind w:firstLine="532"/>
              <w:jc w:val="both"/>
              <w:rPr>
                <w:rFonts w:eastAsiaTheme="minorEastAsia"/>
                <w:bCs w:val="0"/>
                <w:sz w:val="26"/>
                <w:szCs w:val="26"/>
                <w:lang w:eastAsia="en-US"/>
              </w:rPr>
            </w:pPr>
          </w:p>
          <w:p w:rsidR="001B79AD" w:rsidRDefault="001B79AD">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2. Наименование контрольного (надзорного) органа: Администрация муниципального образования Рыбкинский сельсовет Новосергиевского района Оренбургской области (далее — Администрация).</w:t>
            </w:r>
          </w:p>
          <w:p w:rsidR="001B79AD" w:rsidRDefault="001B79AD">
            <w:pPr>
              <w:widowControl w:val="0"/>
              <w:kinsoku w:val="0"/>
              <w:spacing w:line="276" w:lineRule="auto"/>
              <w:ind w:firstLine="532"/>
              <w:jc w:val="both"/>
              <w:rPr>
                <w:rFonts w:eastAsiaTheme="minorEastAsia"/>
                <w:bCs w:val="0"/>
                <w:sz w:val="26"/>
                <w:szCs w:val="26"/>
                <w:lang w:eastAsia="en-US"/>
              </w:rPr>
            </w:pPr>
          </w:p>
          <w:p w:rsidR="001B79AD" w:rsidRDefault="001B79AD" w:rsidP="001B79AD">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 xml:space="preserve">З. Форма проверочного листа, используемого при осуществлении муниципального жилищного контроля на территории муниципального образования </w:t>
            </w:r>
            <w:r>
              <w:rPr>
                <w:rFonts w:eastAsiaTheme="minorEastAsia"/>
                <w:bCs w:val="0"/>
                <w:sz w:val="26"/>
                <w:szCs w:val="26"/>
                <w:lang w:eastAsia="en-US"/>
              </w:rPr>
              <w:lastRenderedPageBreak/>
              <w:t xml:space="preserve">Рыбкинский сельсовет Новосергиевского района Оренбургской области  утверждена распоряжением Администрация </w:t>
            </w:r>
            <w:proofErr w:type="gramStart"/>
            <w:r>
              <w:rPr>
                <w:rFonts w:eastAsiaTheme="minorEastAsia"/>
                <w:bCs w:val="0"/>
                <w:sz w:val="26"/>
                <w:szCs w:val="26"/>
                <w:lang w:eastAsia="en-US"/>
              </w:rPr>
              <w:t>от</w:t>
            </w:r>
            <w:proofErr w:type="gramEnd"/>
            <w:r>
              <w:rPr>
                <w:rFonts w:eastAsiaTheme="minorEastAsia"/>
                <w:bCs w:val="0"/>
                <w:sz w:val="26"/>
                <w:szCs w:val="26"/>
                <w:lang w:eastAsia="en-US"/>
              </w:rPr>
              <w:t xml:space="preserve"> _______ №____________ «</w:t>
            </w:r>
            <w:proofErr w:type="gramStart"/>
            <w:r>
              <w:rPr>
                <w:rFonts w:eastAsiaTheme="minorEastAsia"/>
                <w:bCs w:val="0"/>
                <w:sz w:val="26"/>
                <w:szCs w:val="26"/>
                <w:lang w:eastAsia="en-US"/>
              </w:rPr>
              <w:t>Об</w:t>
            </w:r>
            <w:proofErr w:type="gramEnd"/>
            <w:r>
              <w:rPr>
                <w:rFonts w:eastAsiaTheme="minorEastAsia"/>
                <w:bCs w:val="0"/>
                <w:sz w:val="26"/>
                <w:szCs w:val="26"/>
                <w:lang w:eastAsia="en-US"/>
              </w:rPr>
              <w:t xml:space="preserve"> утверждении формы проверочного листа, используемого при осуществлении муниципального жилищного контроля на территории муниципального образования Рыбкинский сельсовет Новосергиевского района Оренбургской области».</w:t>
            </w:r>
          </w:p>
          <w:p w:rsidR="001B79AD" w:rsidRDefault="001B79AD" w:rsidP="001B79AD">
            <w:pPr>
              <w:widowControl w:val="0"/>
              <w:kinsoku w:val="0"/>
              <w:spacing w:line="276" w:lineRule="auto"/>
              <w:ind w:firstLine="532"/>
              <w:jc w:val="both"/>
              <w:rPr>
                <w:rFonts w:eastAsiaTheme="minorEastAsia"/>
                <w:bCs w:val="0"/>
                <w:sz w:val="26"/>
                <w:szCs w:val="26"/>
                <w:lang w:eastAsia="en-US"/>
              </w:rPr>
            </w:pPr>
          </w:p>
          <w:p w:rsidR="001B79AD" w:rsidRDefault="001B79AD">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4. Объект контроля (надзора), в отношении которого проводится плановая выездная проверка (далее - проверка):______________________________________</w:t>
            </w:r>
          </w:p>
          <w:p w:rsidR="001B79AD" w:rsidRDefault="001B79AD">
            <w:pPr>
              <w:widowControl w:val="0"/>
              <w:kinsoku w:val="0"/>
              <w:spacing w:line="276" w:lineRule="auto"/>
              <w:ind w:firstLine="106"/>
              <w:jc w:val="both"/>
              <w:rPr>
                <w:rFonts w:eastAsiaTheme="minorEastAsia"/>
                <w:bCs w:val="0"/>
                <w:sz w:val="26"/>
                <w:szCs w:val="26"/>
                <w:lang w:eastAsia="en-US"/>
              </w:rPr>
            </w:pPr>
            <w:r>
              <w:rPr>
                <w:rFonts w:eastAsiaTheme="minorEastAsia"/>
                <w:bCs w:val="0"/>
                <w:sz w:val="26"/>
                <w:szCs w:val="26"/>
                <w:lang w:eastAsia="en-US"/>
              </w:rPr>
              <w:t>_______________________________________________________________________</w:t>
            </w:r>
          </w:p>
          <w:p w:rsidR="001B79AD" w:rsidRDefault="001B79AD">
            <w:pPr>
              <w:widowControl w:val="0"/>
              <w:kinsoku w:val="0"/>
              <w:spacing w:line="276" w:lineRule="auto"/>
              <w:ind w:firstLine="106"/>
              <w:jc w:val="both"/>
              <w:rPr>
                <w:rFonts w:eastAsiaTheme="minorEastAsia"/>
                <w:bCs w:val="0"/>
                <w:sz w:val="26"/>
                <w:szCs w:val="26"/>
                <w:lang w:eastAsia="en-US"/>
              </w:rPr>
            </w:pPr>
          </w:p>
          <w:p w:rsidR="001B79AD" w:rsidRDefault="001B79AD" w:rsidP="001B79AD">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 xml:space="preserve">5. </w:t>
            </w:r>
            <w:proofErr w:type="gramStart"/>
            <w:r>
              <w:rPr>
                <w:rFonts w:eastAsiaTheme="minorEastAsia"/>
                <w:bCs w:val="0"/>
                <w:sz w:val="26"/>
                <w:szCs w:val="26"/>
                <w:lang w:eastAsia="en-US"/>
              </w:rPr>
              <w:t>Наименование юридического лица, его идентификационный номер налогоплательщика и (или) основной государственный регистрационный номер, место нахождения юридического лица, адрес юридического лица (его филиалов, представительств,</w:t>
            </w:r>
            <w:r>
              <w:rPr>
                <w:rFonts w:eastAsiaTheme="minorEastAsia"/>
                <w:bCs w:val="0"/>
                <w:sz w:val="26"/>
                <w:szCs w:val="26"/>
                <w:lang w:eastAsia="en-US"/>
              </w:rPr>
              <w:tab/>
              <w:t>обособленных структурных подразделений)/фамилия,</w:t>
            </w:r>
            <w:r>
              <w:rPr>
                <w:rFonts w:eastAsiaTheme="minorEastAsia"/>
                <w:bCs w:val="0"/>
                <w:sz w:val="26"/>
                <w:szCs w:val="26"/>
                <w:lang w:eastAsia="en-US"/>
              </w:rPr>
              <w:br/>
              <w:t>имя и отчество (при наличии) индивидуального предпринимателя/гражданина, его идентификационный номер налогоплательщика, адрес места жительства (регистрации), являющегося контролируемым лицом:__________________________</w:t>
            </w:r>
            <w:proofErr w:type="gramEnd"/>
          </w:p>
          <w:p w:rsidR="001B79AD" w:rsidRDefault="001B79AD">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6. Место (места) проведения проверки с заполнением проверочного листа:____</w:t>
            </w:r>
          </w:p>
          <w:p w:rsidR="001B79AD" w:rsidRDefault="001B79AD">
            <w:pPr>
              <w:widowControl w:val="0"/>
              <w:kinsoku w:val="0"/>
              <w:spacing w:line="276" w:lineRule="auto"/>
              <w:jc w:val="both"/>
              <w:rPr>
                <w:rFonts w:eastAsiaTheme="minorEastAsia"/>
                <w:bCs w:val="0"/>
                <w:sz w:val="26"/>
                <w:szCs w:val="26"/>
                <w:lang w:eastAsia="en-US"/>
              </w:rPr>
            </w:pPr>
            <w:r>
              <w:rPr>
                <w:rFonts w:eastAsiaTheme="minorEastAsia"/>
                <w:bCs w:val="0"/>
                <w:sz w:val="26"/>
                <w:szCs w:val="26"/>
                <w:lang w:eastAsia="en-US"/>
              </w:rPr>
              <w:t>________________________________________________________________________</w:t>
            </w:r>
          </w:p>
          <w:p w:rsidR="001B79AD" w:rsidRDefault="001B79AD">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7. Реквизиты решения Администрации о проведении проверки, подписанного уполномоченным должностным лицом Администрации:________________________</w:t>
            </w:r>
          </w:p>
          <w:p w:rsidR="001B79AD" w:rsidRDefault="001B79AD">
            <w:pPr>
              <w:widowControl w:val="0"/>
              <w:kinsoku w:val="0"/>
              <w:spacing w:line="276" w:lineRule="auto"/>
              <w:jc w:val="both"/>
              <w:rPr>
                <w:rFonts w:eastAsiaTheme="minorEastAsia"/>
                <w:bCs w:val="0"/>
                <w:sz w:val="26"/>
                <w:szCs w:val="26"/>
                <w:lang w:eastAsia="en-US"/>
              </w:rPr>
            </w:pPr>
            <w:r>
              <w:rPr>
                <w:rFonts w:eastAsiaTheme="minorEastAsia"/>
                <w:bCs w:val="0"/>
                <w:sz w:val="26"/>
                <w:szCs w:val="26"/>
                <w:lang w:eastAsia="en-US"/>
              </w:rPr>
              <w:t>________________________________________________________________________</w:t>
            </w:r>
          </w:p>
          <w:p w:rsidR="001B79AD" w:rsidRDefault="001B79AD">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8. Учетный номер проверки:___________________________________________</w:t>
            </w:r>
          </w:p>
          <w:p w:rsidR="001B79AD" w:rsidRDefault="001B79AD">
            <w:pPr>
              <w:widowControl w:val="0"/>
              <w:kinsoku w:val="0"/>
              <w:spacing w:line="276" w:lineRule="auto"/>
              <w:ind w:firstLine="532"/>
              <w:jc w:val="both"/>
              <w:rPr>
                <w:rFonts w:eastAsiaTheme="minorEastAsia"/>
                <w:bCs w:val="0"/>
                <w:sz w:val="26"/>
                <w:szCs w:val="26"/>
                <w:lang w:eastAsia="en-US"/>
              </w:rPr>
            </w:pPr>
          </w:p>
          <w:p w:rsidR="001B79AD" w:rsidRDefault="001B79AD">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9.  Должность, фамилия и инициалы должностного лица муниципального образования Рыбкинский сельсовет Новосергиевского района Оренбургской области, проводящего плановую проверку и заполняющего проверочный лист ________________________________________________________________________</w:t>
            </w:r>
          </w:p>
          <w:p w:rsidR="001B79AD" w:rsidRDefault="001B79AD">
            <w:pPr>
              <w:widowControl w:val="0"/>
              <w:kinsoku w:val="0"/>
              <w:spacing w:line="276" w:lineRule="auto"/>
              <w:jc w:val="both"/>
              <w:rPr>
                <w:rFonts w:eastAsiaTheme="minorEastAsia"/>
                <w:bCs w:val="0"/>
                <w:sz w:val="26"/>
                <w:szCs w:val="26"/>
                <w:lang w:eastAsia="en-US"/>
              </w:rPr>
            </w:pPr>
          </w:p>
          <w:p w:rsidR="001B79AD" w:rsidRDefault="001B79AD" w:rsidP="001B79AD">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10. Список вопросов, отражающих содержание обязательных требований (групп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tbl>
            <w:tblPr>
              <w:tblW w:w="0" w:type="auto"/>
              <w:tblInd w:w="5" w:type="dxa"/>
              <w:tblCellMar>
                <w:left w:w="0" w:type="dxa"/>
                <w:right w:w="0" w:type="dxa"/>
              </w:tblCellMar>
              <w:tblLook w:val="04A0" w:firstRow="1" w:lastRow="0" w:firstColumn="1" w:lastColumn="0" w:noHBand="0" w:noVBand="1"/>
            </w:tblPr>
            <w:tblGrid>
              <w:gridCol w:w="478"/>
              <w:gridCol w:w="2817"/>
              <w:gridCol w:w="2664"/>
              <w:gridCol w:w="2022"/>
              <w:gridCol w:w="1465"/>
            </w:tblGrid>
            <w:tr w:rsidR="001B79AD">
              <w:trPr>
                <w:trHeight w:val="2703"/>
              </w:trPr>
              <w:tc>
                <w:tcPr>
                  <w:tcW w:w="500" w:type="dxa"/>
                  <w:tcBorders>
                    <w:top w:val="single" w:sz="4" w:space="0" w:color="auto"/>
                    <w:left w:val="single" w:sz="4" w:space="0" w:color="auto"/>
                    <w:bottom w:val="nil"/>
                    <w:right w:val="single" w:sz="4" w:space="0" w:color="auto"/>
                  </w:tcBorders>
                </w:tcPr>
                <w:p w:rsidR="001B79AD" w:rsidRDefault="001B79AD">
                  <w:pPr>
                    <w:spacing w:line="276" w:lineRule="auto"/>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p w:rsidR="001B79AD" w:rsidRDefault="001B79AD">
                  <w:pPr>
                    <w:spacing w:line="276" w:lineRule="auto"/>
                    <w:rPr>
                      <w:sz w:val="24"/>
                      <w:szCs w:val="24"/>
                      <w:lang w:eastAsia="en-US"/>
                    </w:rPr>
                  </w:pPr>
                </w:p>
              </w:tc>
              <w:tc>
                <w:tcPr>
                  <w:tcW w:w="2849" w:type="dxa"/>
                  <w:tcBorders>
                    <w:top w:val="single" w:sz="4" w:space="0" w:color="auto"/>
                    <w:left w:val="single" w:sz="4" w:space="0" w:color="auto"/>
                    <w:bottom w:val="nil"/>
                    <w:right w:val="single" w:sz="4" w:space="0" w:color="auto"/>
                  </w:tcBorders>
                </w:tcPr>
                <w:p w:rsidR="001B79AD" w:rsidRDefault="001B79AD">
                  <w:pPr>
                    <w:spacing w:line="276" w:lineRule="auto"/>
                    <w:jc w:val="center"/>
                    <w:rPr>
                      <w:sz w:val="24"/>
                      <w:szCs w:val="24"/>
                      <w:lang w:eastAsia="en-US"/>
                    </w:rPr>
                  </w:pPr>
                  <w:r>
                    <w:rPr>
                      <w:sz w:val="24"/>
                      <w:szCs w:val="24"/>
                      <w:lang w:eastAsia="en-US"/>
                    </w:rPr>
                    <w:t>Список вопросов</w:t>
                  </w:r>
                </w:p>
                <w:p w:rsidR="001B79AD" w:rsidRDefault="001B79AD">
                  <w:pPr>
                    <w:spacing w:line="276" w:lineRule="auto"/>
                    <w:rPr>
                      <w:sz w:val="24"/>
                      <w:szCs w:val="24"/>
                      <w:lang w:eastAsia="en-US"/>
                    </w:rPr>
                  </w:pPr>
                </w:p>
              </w:tc>
              <w:tc>
                <w:tcPr>
                  <w:tcW w:w="2535" w:type="dxa"/>
                  <w:tcBorders>
                    <w:top w:val="single" w:sz="4" w:space="0" w:color="auto"/>
                    <w:left w:val="single" w:sz="4" w:space="0" w:color="auto"/>
                    <w:bottom w:val="nil"/>
                    <w:right w:val="single" w:sz="4" w:space="0" w:color="auto"/>
                  </w:tcBorders>
                  <w:hideMark/>
                </w:tcPr>
                <w:p w:rsidR="001B79AD" w:rsidRDefault="001B79AD">
                  <w:pPr>
                    <w:spacing w:line="276" w:lineRule="auto"/>
                    <w:jc w:val="center"/>
                    <w:rPr>
                      <w:sz w:val="24"/>
                      <w:szCs w:val="24"/>
                      <w:lang w:eastAsia="en-US"/>
                    </w:rPr>
                  </w:pPr>
                  <w:r>
                    <w:rPr>
                      <w:sz w:val="24"/>
                      <w:szCs w:val="24"/>
                      <w:lang w:eastAsia="en-US"/>
                    </w:rPr>
                    <w:t xml:space="preserve">Реквизиты </w:t>
                  </w:r>
                  <w:proofErr w:type="gramStart"/>
                  <w:r>
                    <w:rPr>
                      <w:sz w:val="24"/>
                      <w:szCs w:val="24"/>
                      <w:lang w:eastAsia="en-US"/>
                    </w:rPr>
                    <w:t>нормативных</w:t>
                  </w:r>
                  <w:proofErr w:type="gramEnd"/>
                </w:p>
                <w:p w:rsidR="001B79AD" w:rsidRDefault="001B79AD">
                  <w:pPr>
                    <w:spacing w:line="276" w:lineRule="auto"/>
                    <w:jc w:val="center"/>
                    <w:rPr>
                      <w:sz w:val="24"/>
                      <w:szCs w:val="24"/>
                      <w:lang w:eastAsia="en-US"/>
                    </w:rPr>
                  </w:pPr>
                  <w:r>
                    <w:rPr>
                      <w:sz w:val="24"/>
                      <w:szCs w:val="24"/>
                      <w:lang w:eastAsia="en-US"/>
                    </w:rPr>
                    <w:t>правовых актов</w:t>
                  </w:r>
                </w:p>
                <w:p w:rsidR="001B79AD" w:rsidRDefault="001B79AD">
                  <w:pPr>
                    <w:spacing w:line="276" w:lineRule="auto"/>
                    <w:jc w:val="center"/>
                    <w:rPr>
                      <w:sz w:val="24"/>
                      <w:szCs w:val="24"/>
                      <w:lang w:eastAsia="en-US"/>
                    </w:rPr>
                  </w:pPr>
                  <w:r>
                    <w:rPr>
                      <w:sz w:val="24"/>
                      <w:szCs w:val="24"/>
                      <w:lang w:eastAsia="en-US"/>
                    </w:rPr>
                    <w:t>с указанием их</w:t>
                  </w:r>
                  <w:r>
                    <w:rPr>
                      <w:sz w:val="24"/>
                      <w:szCs w:val="24"/>
                      <w:lang w:eastAsia="en-US"/>
                    </w:rPr>
                    <w:br/>
                    <w:t>структурных единиц,</w:t>
                  </w:r>
                </w:p>
                <w:p w:rsidR="001B79AD" w:rsidRDefault="001B79AD">
                  <w:pPr>
                    <w:spacing w:line="276" w:lineRule="auto"/>
                    <w:jc w:val="center"/>
                    <w:rPr>
                      <w:sz w:val="24"/>
                      <w:szCs w:val="24"/>
                      <w:lang w:eastAsia="en-US"/>
                    </w:rPr>
                  </w:pPr>
                  <w:proofErr w:type="spellStart"/>
                  <w:r>
                    <w:rPr>
                      <w:sz w:val="24"/>
                      <w:szCs w:val="24"/>
                      <w:lang w:val="en-US" w:eastAsia="en-US"/>
                    </w:rPr>
                    <w:t>которыми</w:t>
                  </w:r>
                  <w:proofErr w:type="spellEnd"/>
                  <w:r>
                    <w:rPr>
                      <w:sz w:val="24"/>
                      <w:szCs w:val="24"/>
                      <w:lang w:val="en-US" w:eastAsia="en-US"/>
                    </w:rPr>
                    <w:t xml:space="preserve"> </w:t>
                  </w:r>
                  <w:proofErr w:type="spellStart"/>
                  <w:r>
                    <w:rPr>
                      <w:sz w:val="24"/>
                      <w:szCs w:val="24"/>
                      <w:lang w:val="en-US" w:eastAsia="en-US"/>
                    </w:rPr>
                    <w:t>установлены</w:t>
                  </w:r>
                  <w:proofErr w:type="spellEnd"/>
                </w:p>
                <w:p w:rsidR="001B79AD" w:rsidRDefault="001B79AD">
                  <w:pPr>
                    <w:spacing w:line="276" w:lineRule="auto"/>
                    <w:jc w:val="center"/>
                    <w:rPr>
                      <w:sz w:val="24"/>
                      <w:szCs w:val="24"/>
                      <w:lang w:eastAsia="en-US"/>
                    </w:rPr>
                  </w:pPr>
                  <w:proofErr w:type="spellStart"/>
                  <w:r>
                    <w:rPr>
                      <w:sz w:val="24"/>
                      <w:szCs w:val="24"/>
                      <w:lang w:val="en-US" w:eastAsia="en-US"/>
                    </w:rPr>
                    <w:t>обязательные</w:t>
                  </w:r>
                  <w:proofErr w:type="spellEnd"/>
                  <w:r>
                    <w:rPr>
                      <w:sz w:val="24"/>
                      <w:szCs w:val="24"/>
                      <w:lang w:val="en-US" w:eastAsia="en-US"/>
                    </w:rPr>
                    <w:t xml:space="preserve"> </w:t>
                  </w:r>
                  <w:proofErr w:type="spellStart"/>
                  <w:r>
                    <w:rPr>
                      <w:sz w:val="24"/>
                      <w:szCs w:val="24"/>
                      <w:lang w:val="en-US" w:eastAsia="en-US"/>
                    </w:rPr>
                    <w:t>требования</w:t>
                  </w:r>
                  <w:proofErr w:type="spellEnd"/>
                </w:p>
              </w:tc>
              <w:tc>
                <w:tcPr>
                  <w:tcW w:w="2068" w:type="dxa"/>
                  <w:tcBorders>
                    <w:top w:val="single" w:sz="4" w:space="0" w:color="auto"/>
                    <w:left w:val="single" w:sz="4" w:space="0" w:color="auto"/>
                    <w:bottom w:val="nil"/>
                    <w:right w:val="single" w:sz="4" w:space="0" w:color="auto"/>
                  </w:tcBorders>
                  <w:hideMark/>
                </w:tcPr>
                <w:p w:rsidR="001B79AD" w:rsidRDefault="001B79AD">
                  <w:pPr>
                    <w:spacing w:line="276" w:lineRule="auto"/>
                    <w:jc w:val="center"/>
                    <w:rPr>
                      <w:sz w:val="24"/>
                      <w:szCs w:val="24"/>
                      <w:lang w:eastAsia="en-US"/>
                    </w:rPr>
                  </w:pPr>
                  <w:r>
                    <w:rPr>
                      <w:sz w:val="24"/>
                      <w:szCs w:val="24"/>
                      <w:lang w:eastAsia="en-US"/>
                    </w:rPr>
                    <w:t>Ответы</w:t>
                  </w:r>
                </w:p>
                <w:p w:rsidR="001B79AD" w:rsidRDefault="001B79AD">
                  <w:pPr>
                    <w:spacing w:line="276" w:lineRule="auto"/>
                    <w:jc w:val="center"/>
                    <w:rPr>
                      <w:sz w:val="24"/>
                      <w:szCs w:val="24"/>
                      <w:lang w:eastAsia="en-US"/>
                    </w:rPr>
                  </w:pPr>
                  <w:r>
                    <w:rPr>
                      <w:sz w:val="24"/>
                      <w:szCs w:val="24"/>
                      <w:lang w:eastAsia="en-US"/>
                    </w:rPr>
                    <w:t>на вопросы</w:t>
                  </w:r>
                </w:p>
                <w:p w:rsidR="001B79AD" w:rsidRDefault="001B79AD">
                  <w:pPr>
                    <w:spacing w:line="276" w:lineRule="auto"/>
                    <w:jc w:val="center"/>
                    <w:rPr>
                      <w:sz w:val="24"/>
                      <w:szCs w:val="24"/>
                      <w:lang w:eastAsia="en-US"/>
                    </w:rPr>
                  </w:pPr>
                  <w:proofErr w:type="gramStart"/>
                  <w:r>
                    <w:rPr>
                      <w:sz w:val="24"/>
                      <w:szCs w:val="24"/>
                      <w:lang w:eastAsia="en-US"/>
                    </w:rPr>
                    <w:t>(«да»/«нет»/</w:t>
                  </w:r>
                  <w:proofErr w:type="gramEnd"/>
                </w:p>
                <w:p w:rsidR="001B79AD" w:rsidRDefault="001B79AD">
                  <w:pPr>
                    <w:spacing w:line="276" w:lineRule="auto"/>
                    <w:jc w:val="center"/>
                    <w:rPr>
                      <w:sz w:val="24"/>
                      <w:szCs w:val="24"/>
                      <w:lang w:eastAsia="en-US"/>
                    </w:rPr>
                  </w:pPr>
                  <w:r>
                    <w:rPr>
                      <w:sz w:val="24"/>
                      <w:szCs w:val="24"/>
                      <w:lang w:eastAsia="en-US"/>
                    </w:rPr>
                    <w:t>«неприменимо»)</w:t>
                  </w:r>
                </w:p>
              </w:tc>
              <w:tc>
                <w:tcPr>
                  <w:tcW w:w="1494" w:type="dxa"/>
                  <w:tcBorders>
                    <w:top w:val="single" w:sz="4" w:space="0" w:color="auto"/>
                    <w:left w:val="single" w:sz="4" w:space="0" w:color="auto"/>
                    <w:bottom w:val="nil"/>
                    <w:right w:val="single" w:sz="4" w:space="0" w:color="auto"/>
                  </w:tcBorders>
                  <w:hideMark/>
                </w:tcPr>
                <w:p w:rsidR="001B79AD" w:rsidRDefault="001B79AD">
                  <w:pPr>
                    <w:spacing w:line="276" w:lineRule="auto"/>
                    <w:rPr>
                      <w:sz w:val="24"/>
                      <w:szCs w:val="24"/>
                      <w:lang w:eastAsia="en-US"/>
                    </w:rPr>
                  </w:pPr>
                  <w:proofErr w:type="spellStart"/>
                  <w:r>
                    <w:rPr>
                      <w:sz w:val="24"/>
                      <w:szCs w:val="24"/>
                      <w:lang w:val="en-US" w:eastAsia="en-US"/>
                    </w:rPr>
                    <w:t>Примечание</w:t>
                  </w:r>
                  <w:proofErr w:type="spellEnd"/>
                </w:p>
              </w:tc>
            </w:tr>
            <w:tr w:rsidR="001B79AD">
              <w:trPr>
                <w:trHeight w:val="416"/>
              </w:trPr>
              <w:tc>
                <w:tcPr>
                  <w:tcW w:w="500"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right="-163"/>
                    <w:rPr>
                      <w:sz w:val="24"/>
                      <w:szCs w:val="24"/>
                      <w:lang w:val="en-US" w:eastAsia="en-US"/>
                    </w:rPr>
                  </w:pPr>
                  <w:r>
                    <w:rPr>
                      <w:sz w:val="24"/>
                      <w:szCs w:val="24"/>
                      <w:lang w:val="en-US" w:eastAsia="en-US"/>
                    </w:rPr>
                    <w:t xml:space="preserve">1. </w:t>
                  </w:r>
                </w:p>
              </w:tc>
              <w:tc>
                <w:tcPr>
                  <w:tcW w:w="2849"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rPr>
                      <w:rFonts w:asciiTheme="minorHAnsi" w:eastAsiaTheme="minorHAnsi" w:hAnsiTheme="minorHAnsi" w:cstheme="minorBidi"/>
                      <w:bCs w:val="0"/>
                      <w:sz w:val="22"/>
                      <w:szCs w:val="22"/>
                      <w:lang w:eastAsia="en-US"/>
                    </w:rPr>
                  </w:pPr>
                </w:p>
              </w:tc>
              <w:tc>
                <w:tcPr>
                  <w:tcW w:w="2535" w:type="dxa"/>
                  <w:tcBorders>
                    <w:top w:val="single" w:sz="4" w:space="0" w:color="auto"/>
                    <w:left w:val="single" w:sz="4" w:space="0" w:color="auto"/>
                    <w:bottom w:val="single" w:sz="4" w:space="0" w:color="auto"/>
                    <w:right w:val="single" w:sz="4" w:space="0" w:color="auto"/>
                  </w:tcBorders>
                  <w:hideMark/>
                </w:tcPr>
                <w:p w:rsidR="001B79AD" w:rsidRDefault="001B79AD">
                  <w:pPr>
                    <w:pStyle w:val="ConsPlusNormal0"/>
                    <w:spacing w:line="276" w:lineRule="auto"/>
                    <w:rPr>
                      <w:rFonts w:ascii="Times New Roman" w:hAnsi="Times New Roman" w:cs="Times New Roman"/>
                      <w:sz w:val="24"/>
                      <w:szCs w:val="24"/>
                      <w:lang w:eastAsia="en-US"/>
                    </w:rPr>
                  </w:pPr>
                  <w:hyperlink r:id="rId5" w:history="1">
                    <w:r>
                      <w:rPr>
                        <w:rStyle w:val="a3"/>
                        <w:rFonts w:ascii="Times New Roman" w:hAnsi="Times New Roman" w:cs="Times New Roman"/>
                        <w:sz w:val="24"/>
                        <w:szCs w:val="24"/>
                        <w:lang w:eastAsia="en-US"/>
                      </w:rPr>
                      <w:t>пункты</w:t>
                    </w:r>
                  </w:hyperlink>
                  <w:r>
                    <w:rPr>
                      <w:rFonts w:ascii="Times New Roman" w:hAnsi="Times New Roman" w:cs="Times New Roman"/>
                      <w:sz w:val="24"/>
                      <w:szCs w:val="24"/>
                      <w:lang w:eastAsia="en-US"/>
                    </w:rPr>
                    <w:t xml:space="preserve"> 1,3 статьи 161 Жилищного кодекса </w:t>
                  </w:r>
                  <w:r>
                    <w:rPr>
                      <w:rFonts w:ascii="Times New Roman" w:hAnsi="Times New Roman" w:cs="Times New Roman"/>
                      <w:sz w:val="24"/>
                      <w:szCs w:val="24"/>
                      <w:lang w:eastAsia="en-US"/>
                    </w:rPr>
                    <w:lastRenderedPageBreak/>
                    <w:t>Российской Федерации;</w:t>
                  </w:r>
                </w:p>
              </w:tc>
              <w:tc>
                <w:tcPr>
                  <w:tcW w:w="2068"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r>
            <w:tr w:rsidR="001B79AD">
              <w:trPr>
                <w:trHeight w:val="415"/>
              </w:trPr>
              <w:tc>
                <w:tcPr>
                  <w:tcW w:w="500"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right="-163"/>
                    <w:rPr>
                      <w:sz w:val="24"/>
                      <w:szCs w:val="24"/>
                      <w:lang w:eastAsia="en-US"/>
                    </w:rPr>
                  </w:pPr>
                  <w:r>
                    <w:rPr>
                      <w:sz w:val="24"/>
                      <w:szCs w:val="24"/>
                      <w:lang w:eastAsia="en-US"/>
                    </w:rPr>
                    <w:lastRenderedPageBreak/>
                    <w:t>2.</w:t>
                  </w:r>
                </w:p>
              </w:tc>
              <w:tc>
                <w:tcPr>
                  <w:tcW w:w="2849"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left="163" w:right="134"/>
                    <w:rPr>
                      <w:sz w:val="24"/>
                      <w:szCs w:val="24"/>
                      <w:lang w:eastAsia="en-US"/>
                    </w:rPr>
                  </w:pPr>
                  <w:r>
                    <w:rPr>
                      <w:sz w:val="24"/>
                      <w:szCs w:val="24"/>
                      <w:lang w:eastAsia="en-US"/>
                    </w:rPr>
                    <w:t>Имеются ли решения общего собрания собственников помещений многоквартирных домов о выборе способа управления управляющей организацией, товариществом собственников жилья?</w:t>
                  </w:r>
                </w:p>
              </w:tc>
              <w:tc>
                <w:tcPr>
                  <w:tcW w:w="2535"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left="130"/>
                    <w:rPr>
                      <w:sz w:val="24"/>
                      <w:szCs w:val="24"/>
                      <w:lang w:eastAsia="en-US"/>
                    </w:rPr>
                  </w:pPr>
                  <w:r>
                    <w:rPr>
                      <w:sz w:val="24"/>
                      <w:szCs w:val="24"/>
                      <w:lang w:eastAsia="en-US"/>
                    </w:rPr>
                    <w:t xml:space="preserve">Пункт 3 статьи </w:t>
                  </w:r>
                  <w:hyperlink r:id="rId6" w:history="1">
                    <w:r>
                      <w:rPr>
                        <w:rStyle w:val="a3"/>
                        <w:sz w:val="24"/>
                        <w:szCs w:val="24"/>
                        <w:lang w:eastAsia="en-US"/>
                      </w:rPr>
                      <w:t>161</w:t>
                    </w:r>
                  </w:hyperlink>
                  <w:r>
                    <w:rPr>
                      <w:sz w:val="24"/>
                      <w:szCs w:val="24"/>
                      <w:lang w:eastAsia="en-US"/>
                    </w:rPr>
                    <w:t xml:space="preserve"> Жилищного кодекса Российской Федерации</w:t>
                  </w:r>
                </w:p>
              </w:tc>
              <w:tc>
                <w:tcPr>
                  <w:tcW w:w="2068"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r>
            <w:tr w:rsidR="001B79AD">
              <w:trPr>
                <w:trHeight w:val="1992"/>
              </w:trPr>
              <w:tc>
                <w:tcPr>
                  <w:tcW w:w="500"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right="-163"/>
                    <w:rPr>
                      <w:sz w:val="24"/>
                      <w:szCs w:val="24"/>
                      <w:lang w:eastAsia="en-US"/>
                    </w:rPr>
                  </w:pPr>
                  <w:r>
                    <w:rPr>
                      <w:sz w:val="24"/>
                      <w:szCs w:val="24"/>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left="163" w:right="134"/>
                    <w:rPr>
                      <w:sz w:val="24"/>
                      <w:szCs w:val="24"/>
                      <w:lang w:eastAsia="en-US"/>
                    </w:rPr>
                  </w:pPr>
                  <w:r>
                    <w:rPr>
                      <w:sz w:val="24"/>
                      <w:szCs w:val="24"/>
                      <w:lang w:eastAsia="en-US"/>
                    </w:rPr>
                    <w:t>Применяется ли размер платы за жилое помещение, установленный органом местного самоуправления, для нанимателей и собственников, не определивших размер платы за содержание жилого помещения на общем собрании?</w:t>
                  </w:r>
                </w:p>
              </w:tc>
              <w:tc>
                <w:tcPr>
                  <w:tcW w:w="2535"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left="130"/>
                    <w:rPr>
                      <w:sz w:val="24"/>
                      <w:szCs w:val="24"/>
                      <w:lang w:eastAsia="en-US"/>
                    </w:rPr>
                  </w:pPr>
                  <w:hyperlink r:id="rId7" w:history="1">
                    <w:r>
                      <w:rPr>
                        <w:rStyle w:val="a3"/>
                        <w:sz w:val="24"/>
                        <w:szCs w:val="24"/>
                        <w:lang w:eastAsia="en-US"/>
                      </w:rPr>
                      <w:t>статья 158</w:t>
                    </w:r>
                  </w:hyperlink>
                  <w:r>
                    <w:rPr>
                      <w:sz w:val="24"/>
                      <w:szCs w:val="24"/>
                      <w:lang w:eastAsia="en-US"/>
                    </w:rPr>
                    <w:t xml:space="preserve"> Жилищного кодекса Российской Федерации</w:t>
                  </w:r>
                </w:p>
              </w:tc>
              <w:tc>
                <w:tcPr>
                  <w:tcW w:w="2068"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r>
            <w:tr w:rsidR="001B79AD">
              <w:trPr>
                <w:trHeight w:val="1992"/>
              </w:trPr>
              <w:tc>
                <w:tcPr>
                  <w:tcW w:w="500"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right="-163"/>
                    <w:rPr>
                      <w:sz w:val="24"/>
                      <w:szCs w:val="24"/>
                      <w:lang w:eastAsia="en-US"/>
                    </w:rPr>
                  </w:pPr>
                  <w:r>
                    <w:rPr>
                      <w:sz w:val="24"/>
                      <w:szCs w:val="24"/>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left="163" w:right="134"/>
                    <w:rPr>
                      <w:sz w:val="24"/>
                      <w:szCs w:val="24"/>
                      <w:lang w:eastAsia="en-US"/>
                    </w:rPr>
                  </w:pPr>
                  <w:r>
                    <w:rPr>
                      <w:sz w:val="24"/>
                      <w:szCs w:val="24"/>
                      <w:lang w:eastAsia="en-US"/>
                    </w:rPr>
                    <w:t>Имеется ли утвержденный решением общего собрания собственников помещений перечень общего имущества многоквартирного дома (домов)?</w:t>
                  </w:r>
                </w:p>
              </w:tc>
              <w:tc>
                <w:tcPr>
                  <w:tcW w:w="2535" w:type="dxa"/>
                  <w:tcBorders>
                    <w:top w:val="single" w:sz="4" w:space="0" w:color="auto"/>
                    <w:left w:val="single" w:sz="4" w:space="0" w:color="auto"/>
                    <w:bottom w:val="single" w:sz="4" w:space="0" w:color="auto"/>
                    <w:right w:val="single" w:sz="4" w:space="0" w:color="auto"/>
                  </w:tcBorders>
                  <w:hideMark/>
                </w:tcPr>
                <w:p w:rsidR="001B79AD" w:rsidRDefault="001B79AD">
                  <w:pPr>
                    <w:pStyle w:val="ConsPlusNormal0"/>
                    <w:spacing w:line="276" w:lineRule="auto"/>
                    <w:rPr>
                      <w:rFonts w:ascii="Times New Roman" w:hAnsi="Times New Roman" w:cs="Times New Roman"/>
                      <w:sz w:val="24"/>
                      <w:szCs w:val="24"/>
                      <w:lang w:eastAsia="en-US"/>
                    </w:rPr>
                  </w:pPr>
                  <w:hyperlink r:id="rId8" w:history="1">
                    <w:r>
                      <w:rPr>
                        <w:rStyle w:val="a3"/>
                        <w:rFonts w:ascii="Times New Roman" w:hAnsi="Times New Roman" w:cs="Times New Roman"/>
                        <w:sz w:val="24"/>
                        <w:szCs w:val="24"/>
                        <w:lang w:eastAsia="en-US"/>
                      </w:rPr>
                      <w:t>статья 36</w:t>
                    </w:r>
                  </w:hyperlink>
                  <w:r>
                    <w:rPr>
                      <w:rFonts w:ascii="Times New Roman" w:hAnsi="Times New Roman" w:cs="Times New Roman"/>
                      <w:sz w:val="24"/>
                      <w:szCs w:val="24"/>
                      <w:lang w:eastAsia="en-US"/>
                    </w:rPr>
                    <w:t xml:space="preserve"> Жилищного кодекса Российской Федерации;</w:t>
                  </w:r>
                </w:p>
                <w:p w:rsidR="001B79AD" w:rsidRDefault="001B79AD">
                  <w:pPr>
                    <w:spacing w:line="276" w:lineRule="auto"/>
                    <w:ind w:left="130"/>
                    <w:rPr>
                      <w:sz w:val="24"/>
                      <w:szCs w:val="24"/>
                      <w:lang w:eastAsia="en-US"/>
                    </w:rPr>
                  </w:pPr>
                  <w:hyperlink r:id="rId9" w:history="1">
                    <w:r>
                      <w:rPr>
                        <w:rStyle w:val="a3"/>
                        <w:sz w:val="24"/>
                        <w:szCs w:val="24"/>
                        <w:lang w:eastAsia="en-US"/>
                      </w:rPr>
                      <w:t>Правила</w:t>
                    </w:r>
                  </w:hyperlink>
                  <w:r>
                    <w:rPr>
                      <w:sz w:val="24"/>
                      <w:szCs w:val="24"/>
                      <w:lang w:eastAsia="en-US"/>
                    </w:rPr>
                    <w:t xml:space="preserve"> содержания общего имущества в многоквартирном доме, утвержденные постановлением Правительства Российской Федерации от 13.08.2006 № 491</w:t>
                  </w:r>
                </w:p>
              </w:tc>
              <w:tc>
                <w:tcPr>
                  <w:tcW w:w="2068"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r>
            <w:tr w:rsidR="001B79AD">
              <w:trPr>
                <w:trHeight w:val="1992"/>
              </w:trPr>
              <w:tc>
                <w:tcPr>
                  <w:tcW w:w="500"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right="-163"/>
                    <w:rPr>
                      <w:sz w:val="24"/>
                      <w:szCs w:val="24"/>
                      <w:lang w:eastAsia="en-US"/>
                    </w:rPr>
                  </w:pPr>
                  <w:r>
                    <w:rPr>
                      <w:sz w:val="24"/>
                      <w:szCs w:val="24"/>
                      <w:lang w:eastAsia="en-US"/>
                    </w:rPr>
                    <w:t>5.</w:t>
                  </w:r>
                </w:p>
              </w:tc>
              <w:tc>
                <w:tcPr>
                  <w:tcW w:w="2849"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left="163" w:right="134"/>
                    <w:rPr>
                      <w:sz w:val="24"/>
                      <w:szCs w:val="24"/>
                      <w:lang w:eastAsia="en-US"/>
                    </w:rPr>
                  </w:pPr>
                  <w:r>
                    <w:rPr>
                      <w:sz w:val="24"/>
                      <w:szCs w:val="24"/>
                      <w:lang w:eastAsia="en-US"/>
                    </w:rPr>
                    <w:t>Имеется ли утвержденный решением общего собрания собственников помещений перечень работ и услуг, оказываемых в счет платы за жилое помещение?</w:t>
                  </w:r>
                </w:p>
              </w:tc>
              <w:tc>
                <w:tcPr>
                  <w:tcW w:w="2535"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left="130"/>
                    <w:rPr>
                      <w:sz w:val="24"/>
                      <w:szCs w:val="24"/>
                      <w:lang w:eastAsia="en-US"/>
                    </w:rPr>
                  </w:pPr>
                  <w:hyperlink r:id="rId10" w:history="1">
                    <w:r>
                      <w:rPr>
                        <w:rStyle w:val="a3"/>
                        <w:sz w:val="24"/>
                        <w:szCs w:val="24"/>
                        <w:lang w:eastAsia="en-US"/>
                      </w:rPr>
                      <w:t>статья 161</w:t>
                    </w:r>
                  </w:hyperlink>
                  <w:r>
                    <w:rPr>
                      <w:sz w:val="24"/>
                      <w:szCs w:val="24"/>
                      <w:lang w:eastAsia="en-US"/>
                    </w:rPr>
                    <w:t xml:space="preserve"> Жилищного кодекса Российской Федерации</w:t>
                  </w:r>
                </w:p>
              </w:tc>
              <w:tc>
                <w:tcPr>
                  <w:tcW w:w="2068"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r>
            <w:tr w:rsidR="001B79AD">
              <w:trPr>
                <w:trHeight w:val="1992"/>
              </w:trPr>
              <w:tc>
                <w:tcPr>
                  <w:tcW w:w="500"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right="-163"/>
                    <w:rPr>
                      <w:sz w:val="24"/>
                      <w:szCs w:val="24"/>
                      <w:lang w:eastAsia="en-US"/>
                    </w:rPr>
                  </w:pPr>
                  <w:r>
                    <w:rPr>
                      <w:sz w:val="24"/>
                      <w:szCs w:val="24"/>
                      <w:lang w:eastAsia="en-US"/>
                    </w:rPr>
                    <w:lastRenderedPageBreak/>
                    <w:t>6.</w:t>
                  </w:r>
                </w:p>
              </w:tc>
              <w:tc>
                <w:tcPr>
                  <w:tcW w:w="2849"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left="163" w:right="134"/>
                    <w:rPr>
                      <w:sz w:val="24"/>
                      <w:szCs w:val="24"/>
                      <w:lang w:eastAsia="en-US"/>
                    </w:rPr>
                  </w:pPr>
                  <w:r>
                    <w:rPr>
                      <w:sz w:val="24"/>
                      <w:szCs w:val="24"/>
                      <w:lang w:eastAsia="en-US"/>
                    </w:rPr>
                    <w:t>Соблюдается ли порядок технических осмотров многоквартирных домов?</w:t>
                  </w:r>
                </w:p>
              </w:tc>
              <w:tc>
                <w:tcPr>
                  <w:tcW w:w="2535"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left="130"/>
                    <w:rPr>
                      <w:sz w:val="24"/>
                      <w:szCs w:val="24"/>
                      <w:lang w:eastAsia="en-US"/>
                    </w:rPr>
                  </w:pPr>
                  <w:hyperlink r:id="rId11" w:history="1">
                    <w:r>
                      <w:rPr>
                        <w:rStyle w:val="a3"/>
                        <w:sz w:val="24"/>
                        <w:szCs w:val="24"/>
                        <w:lang w:eastAsia="en-US"/>
                      </w:rPr>
                      <w:t>пункт 2.1</w:t>
                    </w:r>
                  </w:hyperlink>
                  <w:r>
                    <w:rPr>
                      <w:sz w:val="24"/>
                      <w:szCs w:val="24"/>
                      <w:lang w:eastAsia="en-US"/>
                    </w:rPr>
                    <w:t xml:space="preserve"> Правил и норм технической эксплуатации жилищного фонда, утвержденных постановлением Госстроя России от 27.09.2003 № 170</w:t>
                  </w:r>
                </w:p>
              </w:tc>
              <w:tc>
                <w:tcPr>
                  <w:tcW w:w="2068"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r>
            <w:tr w:rsidR="001B79AD">
              <w:trPr>
                <w:trHeight w:val="1992"/>
              </w:trPr>
              <w:tc>
                <w:tcPr>
                  <w:tcW w:w="500"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right="-163"/>
                    <w:rPr>
                      <w:sz w:val="24"/>
                      <w:szCs w:val="24"/>
                      <w:lang w:eastAsia="en-US"/>
                    </w:rPr>
                  </w:pPr>
                  <w:r>
                    <w:rPr>
                      <w:sz w:val="24"/>
                      <w:szCs w:val="24"/>
                      <w:lang w:eastAsia="en-US"/>
                    </w:rPr>
                    <w:t>7.</w:t>
                  </w:r>
                </w:p>
              </w:tc>
              <w:tc>
                <w:tcPr>
                  <w:tcW w:w="2849"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left="163" w:right="134"/>
                    <w:rPr>
                      <w:sz w:val="24"/>
                      <w:szCs w:val="24"/>
                      <w:lang w:eastAsia="en-US"/>
                    </w:rPr>
                  </w:pPr>
                  <w:r>
                    <w:rPr>
                      <w:sz w:val="24"/>
                      <w:szCs w:val="24"/>
                      <w:lang w:eastAsia="en-US"/>
                    </w:rPr>
                    <w:t>Обеспечивается ли подготовка жилищного фонда к сезонной эксплуатации?</w:t>
                  </w:r>
                </w:p>
              </w:tc>
              <w:tc>
                <w:tcPr>
                  <w:tcW w:w="2535"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left="130"/>
                    <w:rPr>
                      <w:sz w:val="24"/>
                      <w:szCs w:val="24"/>
                      <w:lang w:eastAsia="en-US"/>
                    </w:rPr>
                  </w:pPr>
                  <w:hyperlink r:id="rId12" w:history="1">
                    <w:r>
                      <w:rPr>
                        <w:rStyle w:val="a3"/>
                        <w:sz w:val="24"/>
                        <w:szCs w:val="24"/>
                        <w:lang w:eastAsia="en-US"/>
                      </w:rPr>
                      <w:t>пункт 2.6</w:t>
                    </w:r>
                  </w:hyperlink>
                  <w:r>
                    <w:rPr>
                      <w:sz w:val="24"/>
                      <w:szCs w:val="24"/>
                      <w:lang w:eastAsia="en-US"/>
                    </w:rPr>
                    <w:t xml:space="preserve"> Правил и норм технической эксплуатации жилищного фонда, утвержденных постановлением Госстроя России от 27.09.2003 № 170</w:t>
                  </w:r>
                </w:p>
              </w:tc>
              <w:tc>
                <w:tcPr>
                  <w:tcW w:w="2068"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r>
            <w:tr w:rsidR="001B79AD">
              <w:trPr>
                <w:trHeight w:val="1992"/>
              </w:trPr>
              <w:tc>
                <w:tcPr>
                  <w:tcW w:w="500"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right="-163"/>
                    <w:rPr>
                      <w:sz w:val="24"/>
                      <w:szCs w:val="24"/>
                      <w:lang w:eastAsia="en-US"/>
                    </w:rPr>
                  </w:pPr>
                  <w:r>
                    <w:rPr>
                      <w:sz w:val="24"/>
                      <w:szCs w:val="24"/>
                      <w:lang w:eastAsia="en-US"/>
                    </w:rPr>
                    <w:t>8.</w:t>
                  </w:r>
                </w:p>
              </w:tc>
              <w:tc>
                <w:tcPr>
                  <w:tcW w:w="2849"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left="163" w:right="134"/>
                    <w:rPr>
                      <w:sz w:val="24"/>
                      <w:szCs w:val="24"/>
                      <w:lang w:eastAsia="en-US"/>
                    </w:rPr>
                  </w:pPr>
                  <w:r>
                    <w:rPr>
                      <w:sz w:val="24"/>
                      <w:szCs w:val="24"/>
                      <w:lang w:eastAsia="en-US"/>
                    </w:rPr>
                    <w:t>Соблюдаются ли требования к порядку содержания помещений и придомовых территорий многоквартирных домов?</w:t>
                  </w:r>
                </w:p>
              </w:tc>
              <w:tc>
                <w:tcPr>
                  <w:tcW w:w="2535"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left="130"/>
                    <w:rPr>
                      <w:sz w:val="24"/>
                      <w:szCs w:val="24"/>
                      <w:lang w:eastAsia="en-US"/>
                    </w:rPr>
                  </w:pPr>
                  <w:hyperlink r:id="rId13" w:history="1">
                    <w:r>
                      <w:rPr>
                        <w:rStyle w:val="a3"/>
                        <w:sz w:val="24"/>
                        <w:szCs w:val="24"/>
                        <w:lang w:eastAsia="en-US"/>
                      </w:rPr>
                      <w:t>раздел III</w:t>
                    </w:r>
                  </w:hyperlink>
                  <w:r>
                    <w:rPr>
                      <w:sz w:val="24"/>
                      <w:szCs w:val="24"/>
                      <w:lang w:eastAsia="en-US"/>
                    </w:rPr>
                    <w:t xml:space="preserve"> Правил и норм технической эксплуатации жилищного фонда, утвержденных постановлением Госстроя России от 27.09.2003 № 170</w:t>
                  </w:r>
                </w:p>
              </w:tc>
              <w:tc>
                <w:tcPr>
                  <w:tcW w:w="2068"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r>
            <w:tr w:rsidR="001B79AD">
              <w:trPr>
                <w:trHeight w:val="1992"/>
              </w:trPr>
              <w:tc>
                <w:tcPr>
                  <w:tcW w:w="500"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right="-163"/>
                    <w:rPr>
                      <w:sz w:val="24"/>
                      <w:szCs w:val="24"/>
                      <w:lang w:eastAsia="en-US"/>
                    </w:rPr>
                  </w:pPr>
                  <w:r>
                    <w:rPr>
                      <w:sz w:val="24"/>
                      <w:szCs w:val="24"/>
                      <w:lang w:eastAsia="en-US"/>
                    </w:rPr>
                    <w:t>9.</w:t>
                  </w:r>
                </w:p>
              </w:tc>
              <w:tc>
                <w:tcPr>
                  <w:tcW w:w="2849"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left="163" w:right="134"/>
                    <w:rPr>
                      <w:sz w:val="24"/>
                      <w:szCs w:val="24"/>
                      <w:lang w:eastAsia="en-US"/>
                    </w:rPr>
                  </w:pPr>
                  <w:r>
                    <w:rPr>
                      <w:sz w:val="24"/>
                      <w:szCs w:val="24"/>
                      <w:lang w:eastAsia="en-US"/>
                    </w:rPr>
                    <w:t>Соблюдаются ли требования к определению размера платы за коммунальную услугу по водоснабжению и водоотведению в многоквартирных домах?</w:t>
                  </w:r>
                </w:p>
              </w:tc>
              <w:tc>
                <w:tcPr>
                  <w:tcW w:w="2535" w:type="dxa"/>
                  <w:tcBorders>
                    <w:top w:val="single" w:sz="4" w:space="0" w:color="auto"/>
                    <w:left w:val="single" w:sz="4" w:space="0" w:color="auto"/>
                    <w:bottom w:val="single" w:sz="4" w:space="0" w:color="auto"/>
                    <w:right w:val="single" w:sz="4" w:space="0" w:color="auto"/>
                  </w:tcBorders>
                  <w:hideMark/>
                </w:tcPr>
                <w:p w:rsidR="001B79AD" w:rsidRDefault="001B79AD">
                  <w:pPr>
                    <w:pStyle w:val="ConsPlusNormal0"/>
                    <w:spacing w:line="276" w:lineRule="auto"/>
                    <w:ind w:left="149"/>
                    <w:rPr>
                      <w:rFonts w:ascii="Times New Roman" w:hAnsi="Times New Roman" w:cs="Times New Roman"/>
                      <w:sz w:val="24"/>
                      <w:szCs w:val="24"/>
                      <w:lang w:eastAsia="en-US"/>
                    </w:rPr>
                  </w:pPr>
                  <w:hyperlink r:id="rId14" w:history="1">
                    <w:r>
                      <w:rPr>
                        <w:rStyle w:val="a3"/>
                        <w:rFonts w:ascii="Times New Roman" w:hAnsi="Times New Roman" w:cs="Times New Roman"/>
                        <w:sz w:val="24"/>
                        <w:szCs w:val="24"/>
                        <w:lang w:eastAsia="en-US"/>
                      </w:rPr>
                      <w:t>часть 1 статьи 157</w:t>
                    </w:r>
                  </w:hyperlink>
                  <w:r>
                    <w:rPr>
                      <w:rFonts w:ascii="Times New Roman" w:hAnsi="Times New Roman" w:cs="Times New Roman"/>
                      <w:sz w:val="24"/>
                      <w:szCs w:val="24"/>
                      <w:lang w:eastAsia="en-US"/>
                    </w:rPr>
                    <w:t xml:space="preserve"> Жилищного кодекса Российской Федерации;</w:t>
                  </w:r>
                </w:p>
                <w:p w:rsidR="001B79AD" w:rsidRDefault="001B79AD">
                  <w:pPr>
                    <w:pStyle w:val="ConsPlusNormal0"/>
                    <w:spacing w:line="276" w:lineRule="auto"/>
                    <w:ind w:left="149"/>
                    <w:rPr>
                      <w:rFonts w:ascii="Times New Roman" w:hAnsi="Times New Roman" w:cs="Times New Roman"/>
                      <w:sz w:val="24"/>
                      <w:szCs w:val="24"/>
                      <w:lang w:eastAsia="en-US"/>
                    </w:rPr>
                  </w:pPr>
                  <w:hyperlink r:id="rId15" w:history="1">
                    <w:r>
                      <w:rPr>
                        <w:rStyle w:val="a3"/>
                        <w:rFonts w:ascii="Times New Roman" w:hAnsi="Times New Roman" w:cs="Times New Roman"/>
                        <w:sz w:val="24"/>
                        <w:szCs w:val="24"/>
                        <w:lang w:eastAsia="en-US"/>
                      </w:rPr>
                      <w:t>пункт 4</w:t>
                    </w:r>
                  </w:hyperlink>
                  <w:r>
                    <w:rPr>
                      <w:rFonts w:ascii="Times New Roman" w:hAnsi="Times New Roman" w:cs="Times New Roman"/>
                      <w:sz w:val="24"/>
                      <w:szCs w:val="24"/>
                      <w:lang w:eastAsia="en-US"/>
                    </w:rPr>
                    <w:t xml:space="preserve"> 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1B79AD" w:rsidRDefault="001B79AD">
                  <w:pPr>
                    <w:spacing w:line="276" w:lineRule="auto"/>
                    <w:ind w:left="149"/>
                    <w:rPr>
                      <w:sz w:val="24"/>
                      <w:szCs w:val="24"/>
                      <w:lang w:eastAsia="en-US"/>
                    </w:rPr>
                  </w:pPr>
                  <w:hyperlink r:id="rId16" w:history="1">
                    <w:r>
                      <w:rPr>
                        <w:rStyle w:val="a3"/>
                        <w:sz w:val="24"/>
                        <w:szCs w:val="24"/>
                        <w:lang w:eastAsia="en-US"/>
                      </w:rPr>
                      <w:t>Правила</w:t>
                    </w:r>
                  </w:hyperlink>
                  <w:r>
                    <w:rPr>
                      <w:sz w:val="24"/>
                      <w:szCs w:val="24"/>
                      <w:lang w:eastAsia="en-US"/>
                    </w:rPr>
                    <w:t xml:space="preserve"> предоставления коммунальных услуг собственникам и пользователям помещений в многоквартирных домах и жилых домов, </w:t>
                  </w:r>
                  <w:r>
                    <w:rPr>
                      <w:sz w:val="24"/>
                      <w:szCs w:val="24"/>
                      <w:lang w:eastAsia="en-US"/>
                    </w:rPr>
                    <w:lastRenderedPageBreak/>
                    <w:t>утвержденные постановлением Правительства Российской Федерации от 06.05.2011 № 354</w:t>
                  </w:r>
                </w:p>
              </w:tc>
              <w:tc>
                <w:tcPr>
                  <w:tcW w:w="2068"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r>
            <w:tr w:rsidR="001B79AD">
              <w:trPr>
                <w:trHeight w:val="1992"/>
              </w:trPr>
              <w:tc>
                <w:tcPr>
                  <w:tcW w:w="500"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right="-163"/>
                    <w:rPr>
                      <w:sz w:val="24"/>
                      <w:szCs w:val="24"/>
                      <w:lang w:eastAsia="en-US"/>
                    </w:rPr>
                  </w:pPr>
                  <w:r>
                    <w:rPr>
                      <w:sz w:val="24"/>
                      <w:szCs w:val="24"/>
                      <w:lang w:eastAsia="en-US"/>
                    </w:rPr>
                    <w:lastRenderedPageBreak/>
                    <w:t>10.</w:t>
                  </w:r>
                </w:p>
              </w:tc>
              <w:tc>
                <w:tcPr>
                  <w:tcW w:w="2849"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left="163" w:right="134"/>
                    <w:rPr>
                      <w:sz w:val="24"/>
                      <w:szCs w:val="24"/>
                      <w:lang w:eastAsia="en-US"/>
                    </w:rPr>
                  </w:pPr>
                  <w:r>
                    <w:rPr>
                      <w:sz w:val="24"/>
                      <w:szCs w:val="24"/>
                      <w:lang w:eastAsia="en-US"/>
                    </w:rPr>
                    <w:t>Соблюдаются ли требования к оформлению документов на оплату жилищных и коммунальных услуг и указанию информации, подлежащей отражению в данных документах?</w:t>
                  </w:r>
                </w:p>
              </w:tc>
              <w:tc>
                <w:tcPr>
                  <w:tcW w:w="2535" w:type="dxa"/>
                  <w:tcBorders>
                    <w:top w:val="single" w:sz="4" w:space="0" w:color="auto"/>
                    <w:left w:val="single" w:sz="4" w:space="0" w:color="auto"/>
                    <w:bottom w:val="single" w:sz="4" w:space="0" w:color="auto"/>
                    <w:right w:val="single" w:sz="4" w:space="0" w:color="auto"/>
                  </w:tcBorders>
                  <w:hideMark/>
                </w:tcPr>
                <w:p w:rsidR="001B79AD" w:rsidRDefault="001B79AD">
                  <w:pPr>
                    <w:pStyle w:val="ConsPlusNormal0"/>
                    <w:spacing w:line="276" w:lineRule="auto"/>
                    <w:rPr>
                      <w:rFonts w:ascii="Times New Roman" w:hAnsi="Times New Roman" w:cs="Times New Roman"/>
                      <w:sz w:val="24"/>
                      <w:szCs w:val="24"/>
                      <w:lang w:eastAsia="en-US"/>
                    </w:rPr>
                  </w:pPr>
                  <w:hyperlink r:id="rId17" w:history="1">
                    <w:r>
                      <w:rPr>
                        <w:rStyle w:val="a3"/>
                        <w:rFonts w:ascii="Times New Roman" w:hAnsi="Times New Roman" w:cs="Times New Roman"/>
                        <w:sz w:val="24"/>
                        <w:szCs w:val="24"/>
                        <w:lang w:eastAsia="en-US"/>
                      </w:rPr>
                      <w:t>часть 2 статьи 157</w:t>
                    </w:r>
                  </w:hyperlink>
                  <w:r>
                    <w:rPr>
                      <w:rFonts w:ascii="Times New Roman" w:hAnsi="Times New Roman" w:cs="Times New Roman"/>
                      <w:sz w:val="24"/>
                      <w:szCs w:val="24"/>
                      <w:lang w:eastAsia="en-US"/>
                    </w:rPr>
                    <w:t xml:space="preserve"> Жилищного кодекса Российской Федерации;</w:t>
                  </w:r>
                </w:p>
                <w:p w:rsidR="001B79AD" w:rsidRDefault="001B79AD">
                  <w:pPr>
                    <w:pStyle w:val="ConsPlusNormal0"/>
                    <w:spacing w:line="276" w:lineRule="auto"/>
                    <w:rPr>
                      <w:rFonts w:ascii="Times New Roman" w:hAnsi="Times New Roman" w:cs="Times New Roman"/>
                      <w:sz w:val="24"/>
                      <w:szCs w:val="24"/>
                      <w:lang w:eastAsia="en-US"/>
                    </w:rPr>
                  </w:pPr>
                  <w:hyperlink r:id="rId18" w:history="1">
                    <w:r>
                      <w:rPr>
                        <w:rStyle w:val="a3"/>
                        <w:rFonts w:ascii="Times New Roman" w:hAnsi="Times New Roman" w:cs="Times New Roman"/>
                        <w:sz w:val="24"/>
                        <w:szCs w:val="24"/>
                        <w:lang w:eastAsia="en-US"/>
                      </w:rPr>
                      <w:t>пункт 4</w:t>
                    </w:r>
                  </w:hyperlink>
                  <w:r>
                    <w:rPr>
                      <w:rFonts w:ascii="Times New Roman" w:hAnsi="Times New Roman" w:cs="Times New Roman"/>
                      <w:sz w:val="24"/>
                      <w:szCs w:val="24"/>
                      <w:lang w:eastAsia="en-US"/>
                    </w:rPr>
                    <w:t xml:space="preserve"> 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1B79AD" w:rsidRDefault="001B79AD">
                  <w:pPr>
                    <w:pStyle w:val="ConsPlusNormal0"/>
                    <w:spacing w:line="276" w:lineRule="auto"/>
                    <w:rPr>
                      <w:rFonts w:ascii="Times New Roman" w:hAnsi="Times New Roman" w:cs="Times New Roman"/>
                      <w:sz w:val="24"/>
                      <w:szCs w:val="24"/>
                      <w:lang w:eastAsia="en-US"/>
                    </w:rPr>
                  </w:pPr>
                  <w:hyperlink r:id="rId19" w:history="1">
                    <w:r>
                      <w:rPr>
                        <w:rStyle w:val="a3"/>
                        <w:rFonts w:ascii="Times New Roman" w:hAnsi="Times New Roman" w:cs="Times New Roman"/>
                        <w:sz w:val="24"/>
                        <w:szCs w:val="24"/>
                        <w:lang w:eastAsia="en-US"/>
                      </w:rPr>
                      <w:t>пункты 31</w:t>
                    </w:r>
                  </w:hyperlink>
                  <w:r>
                    <w:rPr>
                      <w:rFonts w:ascii="Times New Roman" w:hAnsi="Times New Roman" w:cs="Times New Roman"/>
                      <w:sz w:val="24"/>
                      <w:szCs w:val="24"/>
                      <w:lang w:eastAsia="en-US"/>
                    </w:rPr>
                    <w:t xml:space="preserve">, </w:t>
                  </w:r>
                  <w:hyperlink r:id="rId20" w:history="1">
                    <w:r>
                      <w:rPr>
                        <w:rStyle w:val="a3"/>
                        <w:rFonts w:ascii="Times New Roman" w:hAnsi="Times New Roman" w:cs="Times New Roman"/>
                        <w:sz w:val="24"/>
                        <w:szCs w:val="24"/>
                        <w:lang w:eastAsia="en-US"/>
                      </w:rPr>
                      <w:t>69</w:t>
                    </w:r>
                  </w:hyperlink>
                  <w:r>
                    <w:rPr>
                      <w:rFonts w:ascii="Times New Roman" w:hAnsi="Times New Roman" w:cs="Times New Roman"/>
                      <w:sz w:val="24"/>
                      <w:szCs w:val="24"/>
                      <w:lang w:eastAsia="en-US"/>
                    </w:rPr>
                    <w:t xml:space="preserve">, </w:t>
                  </w:r>
                  <w:hyperlink r:id="rId21" w:history="1">
                    <w:r>
                      <w:rPr>
                        <w:rStyle w:val="a3"/>
                        <w:rFonts w:ascii="Times New Roman" w:hAnsi="Times New Roman" w:cs="Times New Roman"/>
                        <w:sz w:val="24"/>
                        <w:szCs w:val="24"/>
                        <w:lang w:eastAsia="en-US"/>
                      </w:rPr>
                      <w:t>70</w:t>
                    </w:r>
                  </w:hyperlink>
                  <w:r>
                    <w:rPr>
                      <w:rFonts w:ascii="Times New Roman" w:hAnsi="Times New Roman" w:cs="Times New Roman"/>
                      <w:sz w:val="24"/>
                      <w:szCs w:val="24"/>
                      <w:lang w:eastAsia="en-US"/>
                    </w:rPr>
                    <w:t xml:space="preserve">, </w:t>
                  </w:r>
                  <w:hyperlink r:id="rId22" w:history="1">
                    <w:r>
                      <w:rPr>
                        <w:rStyle w:val="a3"/>
                        <w:rFonts w:ascii="Times New Roman" w:hAnsi="Times New Roman" w:cs="Times New Roman"/>
                        <w:sz w:val="24"/>
                        <w:szCs w:val="24"/>
                        <w:lang w:eastAsia="en-US"/>
                      </w:rPr>
                      <w:t>71</w:t>
                    </w:r>
                  </w:hyperlink>
                  <w:r>
                    <w:rPr>
                      <w:rFonts w:ascii="Times New Roman" w:hAnsi="Times New Roman" w:cs="Times New Roman"/>
                      <w:sz w:val="24"/>
                      <w:szCs w:val="24"/>
                      <w:lang w:eastAsia="en-US"/>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1B79AD" w:rsidRDefault="001B79AD">
                  <w:pPr>
                    <w:spacing w:line="276" w:lineRule="auto"/>
                    <w:ind w:left="130"/>
                    <w:rPr>
                      <w:sz w:val="24"/>
                      <w:szCs w:val="24"/>
                      <w:lang w:eastAsia="en-US"/>
                    </w:rPr>
                  </w:pPr>
                  <w:hyperlink r:id="rId23" w:history="1">
                    <w:r>
                      <w:rPr>
                        <w:rStyle w:val="a3"/>
                        <w:sz w:val="24"/>
                        <w:szCs w:val="24"/>
                        <w:lang w:eastAsia="en-US"/>
                      </w:rPr>
                      <w:t>пункт 29</w:t>
                    </w:r>
                  </w:hyperlink>
                  <w:r>
                    <w:rPr>
                      <w:sz w:val="24"/>
                      <w:szCs w:val="24"/>
                      <w:lang w:eastAsia="en-US"/>
                    </w:rPr>
                    <w:t xml:space="preserve"> Правил содержания общего имущества в многоквартирном доме, утвержденных постановлением Правительства Российской Федерации от 13.08.2006 № 491</w:t>
                  </w:r>
                </w:p>
              </w:tc>
              <w:tc>
                <w:tcPr>
                  <w:tcW w:w="2068"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r>
            <w:tr w:rsidR="001B79AD">
              <w:trPr>
                <w:trHeight w:val="273"/>
              </w:trPr>
              <w:tc>
                <w:tcPr>
                  <w:tcW w:w="500"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right="-163"/>
                    <w:rPr>
                      <w:sz w:val="24"/>
                      <w:szCs w:val="24"/>
                      <w:lang w:eastAsia="en-US"/>
                    </w:rPr>
                  </w:pPr>
                  <w:r>
                    <w:rPr>
                      <w:sz w:val="24"/>
                      <w:szCs w:val="24"/>
                      <w:lang w:eastAsia="en-US"/>
                    </w:rPr>
                    <w:t>11.</w:t>
                  </w:r>
                </w:p>
              </w:tc>
              <w:tc>
                <w:tcPr>
                  <w:tcW w:w="2849"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left="163" w:right="134"/>
                    <w:rPr>
                      <w:sz w:val="24"/>
                      <w:szCs w:val="24"/>
                      <w:lang w:eastAsia="en-US"/>
                    </w:rPr>
                  </w:pPr>
                  <w:r>
                    <w:rPr>
                      <w:sz w:val="24"/>
                      <w:szCs w:val="24"/>
                      <w:lang w:eastAsia="en-US"/>
                    </w:rPr>
                    <w:t xml:space="preserve">Соблюдаются ли требования к заключению договоров энергоснабжения с </w:t>
                  </w:r>
                  <w:proofErr w:type="spellStart"/>
                  <w:r>
                    <w:rPr>
                      <w:sz w:val="24"/>
                      <w:szCs w:val="24"/>
                      <w:lang w:eastAsia="en-US"/>
                    </w:rPr>
                    <w:lastRenderedPageBreak/>
                    <w:t>ресурсоснабжающими</w:t>
                  </w:r>
                  <w:proofErr w:type="spellEnd"/>
                  <w:r>
                    <w:rPr>
                      <w:sz w:val="24"/>
                      <w:szCs w:val="24"/>
                      <w:lang w:eastAsia="en-US"/>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w:t>
                  </w:r>
                </w:p>
              </w:tc>
              <w:tc>
                <w:tcPr>
                  <w:tcW w:w="2535" w:type="dxa"/>
                  <w:tcBorders>
                    <w:top w:val="single" w:sz="4" w:space="0" w:color="auto"/>
                    <w:left w:val="single" w:sz="4" w:space="0" w:color="auto"/>
                    <w:bottom w:val="single" w:sz="4" w:space="0" w:color="auto"/>
                    <w:right w:val="single" w:sz="4" w:space="0" w:color="auto"/>
                  </w:tcBorders>
                  <w:hideMark/>
                </w:tcPr>
                <w:p w:rsidR="001B79AD" w:rsidRDefault="001B79AD">
                  <w:pPr>
                    <w:pStyle w:val="ConsPlusNormal0"/>
                    <w:spacing w:line="276" w:lineRule="auto"/>
                    <w:rPr>
                      <w:rFonts w:ascii="Times New Roman" w:hAnsi="Times New Roman" w:cs="Times New Roman"/>
                      <w:sz w:val="24"/>
                      <w:szCs w:val="24"/>
                      <w:lang w:eastAsia="en-US"/>
                    </w:rPr>
                  </w:pPr>
                  <w:hyperlink r:id="rId24" w:history="1">
                    <w:r>
                      <w:rPr>
                        <w:rStyle w:val="a3"/>
                        <w:rFonts w:ascii="Times New Roman" w:hAnsi="Times New Roman" w:cs="Times New Roman"/>
                        <w:sz w:val="24"/>
                        <w:szCs w:val="24"/>
                        <w:lang w:eastAsia="en-US"/>
                      </w:rPr>
                      <w:t>часть 1 статьи 157</w:t>
                    </w:r>
                  </w:hyperlink>
                  <w:r>
                    <w:rPr>
                      <w:rFonts w:ascii="Times New Roman" w:hAnsi="Times New Roman" w:cs="Times New Roman"/>
                      <w:sz w:val="24"/>
                      <w:szCs w:val="24"/>
                      <w:lang w:eastAsia="en-US"/>
                    </w:rPr>
                    <w:t xml:space="preserve"> Жилищного кодекса Российской Федерации;</w:t>
                  </w:r>
                </w:p>
                <w:p w:rsidR="001B79AD" w:rsidRDefault="001B79AD">
                  <w:pPr>
                    <w:spacing w:line="276" w:lineRule="auto"/>
                    <w:ind w:left="130"/>
                    <w:rPr>
                      <w:sz w:val="24"/>
                      <w:szCs w:val="24"/>
                      <w:lang w:eastAsia="en-US"/>
                    </w:rPr>
                  </w:pPr>
                  <w:hyperlink r:id="rId25" w:history="1">
                    <w:r>
                      <w:rPr>
                        <w:rStyle w:val="a3"/>
                        <w:sz w:val="24"/>
                        <w:szCs w:val="24"/>
                        <w:lang w:eastAsia="en-US"/>
                      </w:rPr>
                      <w:t>подпункт «д» пункта 4</w:t>
                    </w:r>
                  </w:hyperlink>
                  <w:r>
                    <w:rPr>
                      <w:sz w:val="24"/>
                      <w:szCs w:val="24"/>
                      <w:lang w:eastAsia="en-US"/>
                    </w:rPr>
                    <w:t xml:space="preserve"> </w:t>
                  </w:r>
                  <w:r>
                    <w:rPr>
                      <w:sz w:val="24"/>
                      <w:szCs w:val="24"/>
                      <w:lang w:eastAsia="en-US"/>
                    </w:rPr>
                    <w:lastRenderedPageBreak/>
                    <w:t>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tc>
              <w:tc>
                <w:tcPr>
                  <w:tcW w:w="2068"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r>
            <w:tr w:rsidR="001B79AD">
              <w:trPr>
                <w:trHeight w:val="1992"/>
              </w:trPr>
              <w:tc>
                <w:tcPr>
                  <w:tcW w:w="500"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right="-163"/>
                    <w:rPr>
                      <w:sz w:val="24"/>
                      <w:szCs w:val="24"/>
                      <w:lang w:eastAsia="en-US"/>
                    </w:rPr>
                  </w:pPr>
                  <w:r>
                    <w:rPr>
                      <w:sz w:val="24"/>
                      <w:szCs w:val="24"/>
                      <w:lang w:eastAsia="en-US"/>
                    </w:rPr>
                    <w:lastRenderedPageBreak/>
                    <w:t>12.</w:t>
                  </w:r>
                </w:p>
              </w:tc>
              <w:tc>
                <w:tcPr>
                  <w:tcW w:w="2849"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ind w:left="163" w:right="134"/>
                    <w:rPr>
                      <w:sz w:val="24"/>
                      <w:szCs w:val="24"/>
                      <w:lang w:eastAsia="en-US"/>
                    </w:rPr>
                  </w:pPr>
                  <w:proofErr w:type="gramStart"/>
                  <w:r>
                    <w:rPr>
                      <w:sz w:val="24"/>
                      <w:szCs w:val="24"/>
                      <w:lang w:eastAsia="en-US"/>
                    </w:rPr>
                    <w:t>Имеются ли в наличии паспорта готовности многоквартирного дома к эксплуатации в осенне-зимний период (за текущий и предыдущий годы)?</w:t>
                  </w:r>
                  <w:proofErr w:type="gramEnd"/>
                </w:p>
              </w:tc>
              <w:tc>
                <w:tcPr>
                  <w:tcW w:w="2535" w:type="dxa"/>
                  <w:tcBorders>
                    <w:top w:val="single" w:sz="4" w:space="0" w:color="auto"/>
                    <w:left w:val="single" w:sz="4" w:space="0" w:color="auto"/>
                    <w:bottom w:val="single" w:sz="4" w:space="0" w:color="auto"/>
                    <w:right w:val="single" w:sz="4" w:space="0" w:color="auto"/>
                  </w:tcBorders>
                  <w:hideMark/>
                </w:tcPr>
                <w:p w:rsidR="001B79AD" w:rsidRDefault="001B79AD">
                  <w:pPr>
                    <w:spacing w:line="276" w:lineRule="auto"/>
                    <w:textAlignment w:val="baseline"/>
                    <w:rPr>
                      <w:sz w:val="24"/>
                      <w:szCs w:val="24"/>
                      <w:lang w:eastAsia="en-US"/>
                    </w:rPr>
                  </w:pPr>
                  <w:r>
                    <w:rPr>
                      <w:sz w:val="24"/>
                      <w:szCs w:val="24"/>
                      <w:lang w:eastAsia="en-US"/>
                    </w:rPr>
                    <w:t>ч. 1 - 1.2; 2.1 - 2.2 ст. 161 </w:t>
                  </w:r>
                  <w:hyperlink r:id="rId26" w:history="1">
                    <w:r>
                      <w:rPr>
                        <w:rStyle w:val="a3"/>
                        <w:sz w:val="24"/>
                        <w:szCs w:val="24"/>
                        <w:lang w:eastAsia="en-US"/>
                      </w:rPr>
                      <w:t>ЖК РФ</w:t>
                    </w:r>
                  </w:hyperlink>
                  <w:r>
                    <w:rPr>
                      <w:sz w:val="24"/>
                      <w:szCs w:val="24"/>
                      <w:lang w:eastAsia="en-US"/>
                    </w:rPr>
                    <w:t>;</w:t>
                  </w:r>
                </w:p>
                <w:p w:rsidR="001B79AD" w:rsidRDefault="001B79AD">
                  <w:pPr>
                    <w:spacing w:line="276" w:lineRule="auto"/>
                    <w:textAlignment w:val="baseline"/>
                    <w:rPr>
                      <w:sz w:val="24"/>
                      <w:szCs w:val="24"/>
                      <w:lang w:eastAsia="en-US"/>
                    </w:rPr>
                  </w:pPr>
                  <w:r>
                    <w:rPr>
                      <w:sz w:val="24"/>
                      <w:szCs w:val="24"/>
                      <w:lang w:eastAsia="en-US"/>
                    </w:rPr>
                    <w:t>подп. "з" п. 11 Правил N 491;</w:t>
                  </w:r>
                </w:p>
                <w:p w:rsidR="001B79AD" w:rsidRDefault="001B79AD">
                  <w:pPr>
                    <w:spacing w:line="276" w:lineRule="auto"/>
                    <w:ind w:left="130"/>
                    <w:rPr>
                      <w:sz w:val="24"/>
                      <w:szCs w:val="24"/>
                      <w:lang w:eastAsia="en-US"/>
                    </w:rPr>
                  </w:pPr>
                  <w:proofErr w:type="spellStart"/>
                  <w:r>
                    <w:rPr>
                      <w:sz w:val="24"/>
                      <w:szCs w:val="24"/>
                      <w:lang w:eastAsia="en-US"/>
                    </w:rPr>
                    <w:t>п.п</w:t>
                  </w:r>
                  <w:proofErr w:type="spellEnd"/>
                  <w:r>
                    <w:rPr>
                      <w:sz w:val="24"/>
                      <w:szCs w:val="24"/>
                      <w:lang w:eastAsia="en-US"/>
                    </w:rPr>
                    <w:t xml:space="preserve">. 2.6.3, 2.6.10 Правил и норм N 170, </w:t>
                  </w:r>
                  <w:proofErr w:type="spellStart"/>
                  <w:r>
                    <w:rPr>
                      <w:sz w:val="24"/>
                      <w:szCs w:val="24"/>
                      <w:lang w:eastAsia="en-US"/>
                    </w:rPr>
                    <w:t>п.п</w:t>
                  </w:r>
                  <w:proofErr w:type="spellEnd"/>
                  <w:r>
                    <w:rPr>
                      <w:sz w:val="24"/>
                      <w:szCs w:val="24"/>
                      <w:lang w:eastAsia="en-US"/>
                    </w:rPr>
                    <w:t>. 2, 9 </w:t>
                  </w:r>
                  <w:hyperlink r:id="rId27" w:anchor="6500IL" w:history="1">
                    <w:r>
                      <w:rPr>
                        <w:rStyle w:val="a3"/>
                        <w:sz w:val="24"/>
                        <w:szCs w:val="24"/>
                        <w:lang w:eastAsia="en-US"/>
                      </w:rPr>
                      <w:t>Правил оценки готовности к отопительному периоду</w:t>
                    </w:r>
                  </w:hyperlink>
                  <w:r>
                    <w:rPr>
                      <w:sz w:val="24"/>
                      <w:szCs w:val="24"/>
                      <w:lang w:eastAsia="en-US"/>
                    </w:rPr>
                    <w:t>, утвержденных </w:t>
                  </w:r>
                  <w:hyperlink r:id="rId28" w:history="1">
                    <w:r>
                      <w:rPr>
                        <w:rStyle w:val="a3"/>
                        <w:sz w:val="24"/>
                        <w:szCs w:val="24"/>
                        <w:lang w:eastAsia="en-US"/>
                      </w:rPr>
                      <w:t>приказом Минэнерго России от 12.03.2013 N 103</w:t>
                    </w:r>
                  </w:hyperlink>
                </w:p>
              </w:tc>
              <w:tc>
                <w:tcPr>
                  <w:tcW w:w="2068"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1B79AD" w:rsidRDefault="001B79AD">
                  <w:pPr>
                    <w:spacing w:line="276" w:lineRule="auto"/>
                    <w:rPr>
                      <w:sz w:val="24"/>
                      <w:szCs w:val="24"/>
                      <w:lang w:eastAsia="en-US"/>
                    </w:rPr>
                  </w:pPr>
                </w:p>
              </w:tc>
            </w:tr>
          </w:tbl>
          <w:p w:rsidR="001B79AD" w:rsidRDefault="001B79AD" w:rsidP="001B79AD">
            <w:pPr>
              <w:widowControl w:val="0"/>
              <w:kinsoku w:val="0"/>
              <w:spacing w:line="276" w:lineRule="auto"/>
              <w:jc w:val="both"/>
              <w:rPr>
                <w:rFonts w:eastAsiaTheme="minorEastAsia"/>
                <w:bCs w:val="0"/>
                <w:sz w:val="26"/>
                <w:szCs w:val="26"/>
                <w:lang w:eastAsia="en-US"/>
              </w:rPr>
            </w:pPr>
          </w:p>
          <w:p w:rsidR="001B79AD" w:rsidRDefault="001B79AD" w:rsidP="001B79AD">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10. Дата заполнения проверочного листа ________________________________</w:t>
            </w:r>
          </w:p>
          <w:p w:rsidR="001B79AD" w:rsidRDefault="001B79AD">
            <w:pPr>
              <w:widowControl w:val="0"/>
              <w:kinsoku w:val="0"/>
              <w:spacing w:line="276" w:lineRule="auto"/>
              <w:jc w:val="both"/>
              <w:rPr>
                <w:rFonts w:eastAsiaTheme="minorEastAsia"/>
                <w:bCs w:val="0"/>
                <w:sz w:val="26"/>
                <w:szCs w:val="26"/>
                <w:lang w:eastAsia="en-US"/>
              </w:rPr>
            </w:pPr>
            <w:r>
              <w:rPr>
                <w:rFonts w:eastAsiaTheme="minorEastAsia"/>
                <w:bCs w:val="0"/>
                <w:sz w:val="26"/>
                <w:szCs w:val="26"/>
                <w:lang w:eastAsia="en-US"/>
              </w:rPr>
              <w:t>______________________________________                    ________________________</w:t>
            </w:r>
          </w:p>
          <w:p w:rsidR="001B79AD" w:rsidRDefault="001B79AD">
            <w:pPr>
              <w:widowControl w:val="0"/>
              <w:kinsoku w:val="0"/>
              <w:spacing w:line="276" w:lineRule="auto"/>
              <w:jc w:val="both"/>
              <w:rPr>
                <w:rFonts w:eastAsiaTheme="minorEastAsia"/>
                <w:bCs w:val="0"/>
                <w:sz w:val="18"/>
                <w:szCs w:val="18"/>
                <w:lang w:eastAsia="en-US"/>
              </w:rPr>
            </w:pPr>
            <w:proofErr w:type="gramStart"/>
            <w:r>
              <w:rPr>
                <w:rFonts w:eastAsiaTheme="minorEastAsia"/>
                <w:bCs w:val="0"/>
                <w:sz w:val="18"/>
                <w:szCs w:val="18"/>
                <w:lang w:eastAsia="en-US"/>
              </w:rPr>
              <w:t>(должность, Ф.И.О. должностного лица, проводившего проверку                                                     (подпись)</w:t>
            </w:r>
            <w:proofErr w:type="gramEnd"/>
          </w:p>
          <w:p w:rsidR="001B79AD" w:rsidRPr="001B79AD" w:rsidRDefault="001B79AD" w:rsidP="001B79AD">
            <w:pPr>
              <w:widowControl w:val="0"/>
              <w:kinsoku w:val="0"/>
              <w:spacing w:line="276" w:lineRule="auto"/>
              <w:jc w:val="both"/>
              <w:rPr>
                <w:rFonts w:eastAsiaTheme="minorEastAsia"/>
                <w:bCs w:val="0"/>
                <w:sz w:val="18"/>
                <w:szCs w:val="18"/>
                <w:lang w:eastAsia="en-US"/>
              </w:rPr>
            </w:pPr>
            <w:r>
              <w:rPr>
                <w:rFonts w:eastAsiaTheme="minorEastAsia"/>
                <w:bCs w:val="0"/>
                <w:sz w:val="18"/>
                <w:szCs w:val="18"/>
                <w:lang w:eastAsia="en-US"/>
              </w:rPr>
              <w:t xml:space="preserve">                              и </w:t>
            </w:r>
            <w:proofErr w:type="gramStart"/>
            <w:r>
              <w:rPr>
                <w:rFonts w:eastAsiaTheme="minorEastAsia"/>
                <w:bCs w:val="0"/>
                <w:sz w:val="18"/>
                <w:szCs w:val="18"/>
                <w:lang w:eastAsia="en-US"/>
              </w:rPr>
              <w:t>заполнившего</w:t>
            </w:r>
            <w:proofErr w:type="gramEnd"/>
            <w:r>
              <w:rPr>
                <w:rFonts w:eastAsiaTheme="minorEastAsia"/>
                <w:bCs w:val="0"/>
                <w:sz w:val="18"/>
                <w:szCs w:val="18"/>
                <w:lang w:eastAsia="en-US"/>
              </w:rPr>
              <w:t xml:space="preserve"> проверочный лист)</w:t>
            </w:r>
          </w:p>
          <w:p w:rsidR="001B79AD" w:rsidRDefault="001B79AD">
            <w:pPr>
              <w:widowControl w:val="0"/>
              <w:kinsoku w:val="0"/>
              <w:spacing w:line="276" w:lineRule="auto"/>
              <w:jc w:val="both"/>
              <w:rPr>
                <w:rFonts w:eastAsiaTheme="minorEastAsia"/>
                <w:bCs w:val="0"/>
                <w:sz w:val="26"/>
                <w:szCs w:val="26"/>
                <w:lang w:eastAsia="en-US"/>
              </w:rPr>
            </w:pPr>
            <w:r>
              <w:rPr>
                <w:rFonts w:eastAsiaTheme="minorEastAsia"/>
                <w:bCs w:val="0"/>
                <w:sz w:val="26"/>
                <w:szCs w:val="26"/>
                <w:lang w:eastAsia="en-US"/>
              </w:rPr>
              <w:t>______________________________________                    ________________________</w:t>
            </w:r>
          </w:p>
          <w:p w:rsidR="001B79AD" w:rsidRDefault="001B79AD">
            <w:pPr>
              <w:widowControl w:val="0"/>
              <w:kinsoku w:val="0"/>
              <w:spacing w:line="276" w:lineRule="auto"/>
              <w:jc w:val="both"/>
              <w:rPr>
                <w:rFonts w:eastAsiaTheme="minorEastAsia"/>
                <w:bCs w:val="0"/>
                <w:sz w:val="18"/>
                <w:szCs w:val="18"/>
                <w:lang w:eastAsia="en-US"/>
              </w:rPr>
            </w:pPr>
            <w:proofErr w:type="gramStart"/>
            <w:r>
              <w:rPr>
                <w:rFonts w:eastAsiaTheme="minorEastAsia"/>
                <w:bCs w:val="0"/>
                <w:sz w:val="18"/>
                <w:szCs w:val="18"/>
                <w:lang w:eastAsia="en-US"/>
              </w:rPr>
              <w:t>(должность, Ф.И.О. должностного лица, проводившего проверку                                                     (подпись)</w:t>
            </w:r>
            <w:proofErr w:type="gramEnd"/>
          </w:p>
          <w:p w:rsidR="001B79AD" w:rsidRPr="001B79AD" w:rsidRDefault="001B79AD" w:rsidP="001B79AD">
            <w:pPr>
              <w:widowControl w:val="0"/>
              <w:kinsoku w:val="0"/>
              <w:spacing w:line="276" w:lineRule="auto"/>
              <w:jc w:val="both"/>
              <w:rPr>
                <w:rFonts w:eastAsiaTheme="minorEastAsia"/>
                <w:bCs w:val="0"/>
                <w:sz w:val="18"/>
                <w:szCs w:val="18"/>
                <w:lang w:eastAsia="en-US"/>
              </w:rPr>
            </w:pPr>
            <w:r>
              <w:rPr>
                <w:rFonts w:eastAsiaTheme="minorEastAsia"/>
                <w:bCs w:val="0"/>
                <w:sz w:val="18"/>
                <w:szCs w:val="18"/>
                <w:lang w:eastAsia="en-US"/>
              </w:rPr>
              <w:t xml:space="preserve">                              и </w:t>
            </w:r>
            <w:proofErr w:type="gramStart"/>
            <w:r>
              <w:rPr>
                <w:rFonts w:eastAsiaTheme="minorEastAsia"/>
                <w:bCs w:val="0"/>
                <w:sz w:val="18"/>
                <w:szCs w:val="18"/>
                <w:lang w:eastAsia="en-US"/>
              </w:rPr>
              <w:t>заполнившего</w:t>
            </w:r>
            <w:proofErr w:type="gramEnd"/>
            <w:r>
              <w:rPr>
                <w:rFonts w:eastAsiaTheme="minorEastAsia"/>
                <w:bCs w:val="0"/>
                <w:sz w:val="18"/>
                <w:szCs w:val="18"/>
                <w:lang w:eastAsia="en-US"/>
              </w:rPr>
              <w:t xml:space="preserve"> проверочный лист)</w:t>
            </w:r>
          </w:p>
          <w:p w:rsidR="001B79AD" w:rsidRDefault="001B79AD">
            <w:pPr>
              <w:widowControl w:val="0"/>
              <w:kinsoku w:val="0"/>
              <w:spacing w:line="276" w:lineRule="auto"/>
              <w:ind w:firstLine="532"/>
              <w:jc w:val="both"/>
              <w:rPr>
                <w:rFonts w:eastAsiaTheme="minorEastAsia"/>
                <w:bCs w:val="0"/>
                <w:sz w:val="20"/>
                <w:szCs w:val="20"/>
                <w:lang w:eastAsia="en-US"/>
              </w:rPr>
            </w:pPr>
          </w:p>
          <w:p w:rsidR="001B79AD" w:rsidRDefault="001B79AD">
            <w:pPr>
              <w:widowControl w:val="0"/>
              <w:kinsoku w:val="0"/>
              <w:spacing w:line="276" w:lineRule="auto"/>
              <w:ind w:firstLine="532"/>
              <w:jc w:val="both"/>
              <w:rPr>
                <w:rFonts w:eastAsiaTheme="minorEastAsia"/>
                <w:bCs w:val="0"/>
                <w:sz w:val="20"/>
                <w:szCs w:val="20"/>
                <w:lang w:eastAsia="en-US"/>
              </w:rPr>
            </w:pPr>
            <w:r>
              <w:rPr>
                <w:rFonts w:eastAsiaTheme="minorEastAsia"/>
                <w:bCs w:val="0"/>
                <w:sz w:val="20"/>
                <w:szCs w:val="20"/>
                <w:lang w:eastAsia="en-US"/>
              </w:rPr>
              <w:t>Примечание: Рекомендации по заполнению контрольного листа (списка контрольных вопросов):</w:t>
            </w:r>
          </w:p>
          <w:p w:rsidR="001B79AD" w:rsidRDefault="001B79AD">
            <w:pPr>
              <w:widowControl w:val="0"/>
              <w:kinsoku w:val="0"/>
              <w:spacing w:line="276" w:lineRule="auto"/>
              <w:ind w:firstLine="532"/>
              <w:jc w:val="both"/>
              <w:rPr>
                <w:rFonts w:eastAsiaTheme="minorEastAsia"/>
                <w:bCs w:val="0"/>
                <w:sz w:val="20"/>
                <w:szCs w:val="20"/>
                <w:lang w:eastAsia="en-US"/>
              </w:rPr>
            </w:pPr>
            <w:r>
              <w:rPr>
                <w:rFonts w:eastAsiaTheme="minorEastAsia"/>
                <w:bCs w:val="0"/>
                <w:sz w:val="20"/>
                <w:szCs w:val="20"/>
                <w:lang w:eastAsia="en-US"/>
              </w:rPr>
              <w:t>отметка «да» проставляется, если предъявляемое требование реализовано в полном объеме;</w:t>
            </w:r>
          </w:p>
          <w:p w:rsidR="001B79AD" w:rsidRDefault="001B79AD">
            <w:pPr>
              <w:widowControl w:val="0"/>
              <w:kinsoku w:val="0"/>
              <w:spacing w:line="276" w:lineRule="auto"/>
              <w:ind w:firstLine="532"/>
              <w:jc w:val="both"/>
              <w:rPr>
                <w:rFonts w:eastAsiaTheme="minorEastAsia"/>
                <w:bCs w:val="0"/>
                <w:sz w:val="20"/>
                <w:szCs w:val="20"/>
                <w:lang w:eastAsia="en-US"/>
              </w:rPr>
            </w:pPr>
            <w:r>
              <w:rPr>
                <w:rFonts w:eastAsiaTheme="minorEastAsia"/>
                <w:bCs w:val="0"/>
                <w:sz w:val="20"/>
                <w:szCs w:val="20"/>
                <w:lang w:eastAsia="en-US"/>
              </w:rPr>
              <w:t>отметка «нет» проставляется, если предъявляемое требование не реализовано или реализовано не в полном объеме;</w:t>
            </w:r>
          </w:p>
          <w:p w:rsidR="001B79AD" w:rsidRDefault="001B79AD">
            <w:pPr>
              <w:widowControl w:val="0"/>
              <w:kinsoku w:val="0"/>
              <w:spacing w:line="276" w:lineRule="auto"/>
              <w:ind w:firstLine="532"/>
              <w:jc w:val="both"/>
              <w:rPr>
                <w:rFonts w:eastAsiaTheme="minorEastAsia"/>
                <w:bCs w:val="0"/>
                <w:sz w:val="20"/>
                <w:szCs w:val="20"/>
                <w:lang w:eastAsia="en-US"/>
              </w:rPr>
            </w:pPr>
            <w:r>
              <w:rPr>
                <w:rFonts w:eastAsiaTheme="minorEastAsia"/>
                <w:bCs w:val="0"/>
                <w:sz w:val="20"/>
                <w:szCs w:val="20"/>
                <w:lang w:eastAsia="en-US"/>
              </w:rPr>
              <w:t xml:space="preserve">отметка «неприменимо» проставляется, если предъявляемое требование не подлежит реализации проверяемым субъектом и (или) контролю применительно к данному проверяемому </w:t>
            </w:r>
            <w:proofErr w:type="gramStart"/>
            <w:r>
              <w:rPr>
                <w:rFonts w:eastAsiaTheme="minorEastAsia"/>
                <w:bCs w:val="0"/>
                <w:sz w:val="20"/>
                <w:szCs w:val="20"/>
                <w:lang w:eastAsia="en-US"/>
              </w:rPr>
              <w:t>—с</w:t>
            </w:r>
            <w:proofErr w:type="gramEnd"/>
            <w:r>
              <w:rPr>
                <w:rFonts w:eastAsiaTheme="minorEastAsia"/>
                <w:bCs w:val="0"/>
                <w:sz w:val="20"/>
                <w:szCs w:val="20"/>
                <w:lang w:eastAsia="en-US"/>
              </w:rPr>
              <w:t xml:space="preserve">убъекту; </w:t>
            </w:r>
          </w:p>
          <w:p w:rsidR="001B79AD" w:rsidRDefault="001B79AD">
            <w:pPr>
              <w:widowControl w:val="0"/>
              <w:kinsoku w:val="0"/>
              <w:spacing w:line="276" w:lineRule="auto"/>
              <w:ind w:firstLine="532"/>
              <w:jc w:val="both"/>
              <w:rPr>
                <w:rFonts w:eastAsiaTheme="minorEastAsia"/>
                <w:bCs w:val="0"/>
                <w:sz w:val="20"/>
                <w:szCs w:val="20"/>
                <w:lang w:eastAsia="en-US"/>
              </w:rPr>
            </w:pPr>
            <w:r>
              <w:rPr>
                <w:rFonts w:eastAsiaTheme="minorEastAsia"/>
                <w:bCs w:val="0"/>
                <w:sz w:val="20"/>
                <w:szCs w:val="20"/>
                <w:lang w:eastAsia="en-US"/>
              </w:rPr>
              <w:t>графа «Примечание» подлежит обязательному заполнению в случае заполнения графы «неприменимо».</w:t>
            </w:r>
          </w:p>
          <w:p w:rsidR="001B79AD" w:rsidRDefault="001B79AD">
            <w:pPr>
              <w:widowControl w:val="0"/>
              <w:kinsoku w:val="0"/>
              <w:spacing w:line="276" w:lineRule="auto"/>
              <w:ind w:firstLine="532"/>
              <w:jc w:val="both"/>
              <w:rPr>
                <w:rFonts w:eastAsiaTheme="minorEastAsia"/>
                <w:bCs w:val="0"/>
                <w:sz w:val="26"/>
                <w:szCs w:val="26"/>
                <w:lang w:eastAsia="en-US"/>
              </w:rPr>
            </w:pPr>
          </w:p>
          <w:p w:rsidR="001B79AD" w:rsidRDefault="001B79AD" w:rsidP="001B79AD">
            <w:pPr>
              <w:spacing w:line="276" w:lineRule="auto"/>
              <w:ind w:right="69"/>
              <w:rPr>
                <w:sz w:val="26"/>
                <w:szCs w:val="26"/>
                <w:lang w:eastAsia="en-US"/>
              </w:rPr>
            </w:pPr>
            <w:bookmarkStart w:id="0" w:name="_GoBack"/>
            <w:bookmarkEnd w:id="0"/>
          </w:p>
        </w:tc>
      </w:tr>
    </w:tbl>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AD"/>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B79AD"/>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175F"/>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13DE"/>
    <w:rsid w:val="00A130F2"/>
    <w:rsid w:val="00A13F6B"/>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9A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79AD"/>
    <w:rPr>
      <w:color w:val="0000FF" w:themeColor="hyperlink"/>
      <w:u w:val="single"/>
    </w:rPr>
  </w:style>
  <w:style w:type="paragraph" w:styleId="a4">
    <w:name w:val="Body Text"/>
    <w:basedOn w:val="a"/>
    <w:link w:val="a5"/>
    <w:uiPriority w:val="1"/>
    <w:semiHidden/>
    <w:unhideWhenUsed/>
    <w:qFormat/>
    <w:rsid w:val="001B79AD"/>
    <w:pPr>
      <w:spacing w:after="120"/>
    </w:pPr>
    <w:rPr>
      <w:bCs w:val="0"/>
      <w:sz w:val="23"/>
      <w:szCs w:val="23"/>
    </w:rPr>
  </w:style>
  <w:style w:type="character" w:customStyle="1" w:styleId="a5">
    <w:name w:val="Основной текст Знак"/>
    <w:basedOn w:val="a0"/>
    <w:link w:val="a4"/>
    <w:uiPriority w:val="1"/>
    <w:semiHidden/>
    <w:rsid w:val="001B79AD"/>
    <w:rPr>
      <w:rFonts w:ascii="Times New Roman" w:eastAsia="Times New Roman" w:hAnsi="Times New Roman" w:cs="Times New Roman"/>
      <w:sz w:val="23"/>
      <w:szCs w:val="23"/>
      <w:lang w:eastAsia="ru-RU"/>
    </w:rPr>
  </w:style>
  <w:style w:type="character" w:customStyle="1" w:styleId="ConsPlusNormal">
    <w:name w:val="ConsPlusNormal Знак"/>
    <w:link w:val="ConsPlusNormal0"/>
    <w:locked/>
    <w:rsid w:val="001B79AD"/>
    <w:rPr>
      <w:rFonts w:ascii="Calibri" w:eastAsia="Times New Roman" w:hAnsi="Calibri" w:cs="Calibri"/>
      <w:szCs w:val="20"/>
      <w:lang w:eastAsia="ru-RU"/>
    </w:rPr>
  </w:style>
  <w:style w:type="paragraph" w:customStyle="1" w:styleId="ConsPlusNormal0">
    <w:name w:val="ConsPlusNormal"/>
    <w:link w:val="ConsPlusNormal"/>
    <w:qFormat/>
    <w:rsid w:val="001B79A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9A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79AD"/>
    <w:rPr>
      <w:color w:val="0000FF" w:themeColor="hyperlink"/>
      <w:u w:val="single"/>
    </w:rPr>
  </w:style>
  <w:style w:type="paragraph" w:styleId="a4">
    <w:name w:val="Body Text"/>
    <w:basedOn w:val="a"/>
    <w:link w:val="a5"/>
    <w:uiPriority w:val="1"/>
    <w:semiHidden/>
    <w:unhideWhenUsed/>
    <w:qFormat/>
    <w:rsid w:val="001B79AD"/>
    <w:pPr>
      <w:spacing w:after="120"/>
    </w:pPr>
    <w:rPr>
      <w:bCs w:val="0"/>
      <w:sz w:val="23"/>
      <w:szCs w:val="23"/>
    </w:rPr>
  </w:style>
  <w:style w:type="character" w:customStyle="1" w:styleId="a5">
    <w:name w:val="Основной текст Знак"/>
    <w:basedOn w:val="a0"/>
    <w:link w:val="a4"/>
    <w:uiPriority w:val="1"/>
    <w:semiHidden/>
    <w:rsid w:val="001B79AD"/>
    <w:rPr>
      <w:rFonts w:ascii="Times New Roman" w:eastAsia="Times New Roman" w:hAnsi="Times New Roman" w:cs="Times New Roman"/>
      <w:sz w:val="23"/>
      <w:szCs w:val="23"/>
      <w:lang w:eastAsia="ru-RU"/>
    </w:rPr>
  </w:style>
  <w:style w:type="character" w:customStyle="1" w:styleId="ConsPlusNormal">
    <w:name w:val="ConsPlusNormal Знак"/>
    <w:link w:val="ConsPlusNormal0"/>
    <w:locked/>
    <w:rsid w:val="001B79AD"/>
    <w:rPr>
      <w:rFonts w:ascii="Calibri" w:eastAsia="Times New Roman" w:hAnsi="Calibri" w:cs="Calibri"/>
      <w:szCs w:val="20"/>
      <w:lang w:eastAsia="ru-RU"/>
    </w:rPr>
  </w:style>
  <w:style w:type="paragraph" w:customStyle="1" w:styleId="ConsPlusNormal0">
    <w:name w:val="ConsPlusNormal"/>
    <w:link w:val="ConsPlusNormal"/>
    <w:qFormat/>
    <w:rsid w:val="001B79A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2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2877&amp;date=28.10.2019&amp;dst=100268&amp;fld=134" TargetMode="External"/><Relationship Id="rId13" Type="http://schemas.openxmlformats.org/officeDocument/2006/relationships/hyperlink" Target="https://login.consultant.ru/link/?req=doc&amp;base=LAW&amp;n=44772&amp;date=28.10.2019&amp;dst=100231&amp;fld=134" TargetMode="External"/><Relationship Id="rId18" Type="http://schemas.openxmlformats.org/officeDocument/2006/relationships/hyperlink" Target="https://login.consultant.ru/link/?req=doc&amp;base=LAW&amp;n=305825&amp;date=28.10.2019&amp;dst=100020&amp;fld=134" TargetMode="External"/><Relationship Id="rId26" Type="http://schemas.openxmlformats.org/officeDocument/2006/relationships/hyperlink" Target="https://docs.cntd.ru/document/901919946" TargetMode="External"/><Relationship Id="rId3" Type="http://schemas.openxmlformats.org/officeDocument/2006/relationships/settings" Target="settings.xml"/><Relationship Id="rId21" Type="http://schemas.openxmlformats.org/officeDocument/2006/relationships/hyperlink" Target="https://login.consultant.ru/link/?req=doc&amp;base=LAW&amp;n=329691&amp;date=28.10.2019&amp;dst=682&amp;fld=134" TargetMode="External"/><Relationship Id="rId7" Type="http://schemas.openxmlformats.org/officeDocument/2006/relationships/hyperlink" Target="https://login.consultant.ru/link/?req=doc&amp;base=LAW&amp;n=322877&amp;date=28.10.2019&amp;dst=100941&amp;fld=134" TargetMode="External"/><Relationship Id="rId12" Type="http://schemas.openxmlformats.org/officeDocument/2006/relationships/hyperlink" Target="https://login.consultant.ru/link/?req=doc&amp;base=LAW&amp;n=44772&amp;date=28.10.2019&amp;dst=100151&amp;fld=134" TargetMode="External"/><Relationship Id="rId17" Type="http://schemas.openxmlformats.org/officeDocument/2006/relationships/hyperlink" Target="https://login.consultant.ru/link/?req=doc&amp;base=LAW&amp;n=322877&amp;date=28.10.2019&amp;dst=101687&amp;fld=134" TargetMode="External"/><Relationship Id="rId25" Type="http://schemas.openxmlformats.org/officeDocument/2006/relationships/hyperlink" Target="https://login.consultant.ru/link/?req=doc&amp;base=LAW&amp;n=305825&amp;date=28.10.2019&amp;dst=100036&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29691&amp;date=28.10.2019&amp;dst=100031&amp;fld=134" TargetMode="External"/><Relationship Id="rId20" Type="http://schemas.openxmlformats.org/officeDocument/2006/relationships/hyperlink" Target="https://login.consultant.ru/link/?req=doc&amp;base=LAW&amp;n=329691&amp;date=28.10.2019&amp;dst=100328&amp;fld=13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22877&amp;date=28.10.2019&amp;dst=101107&amp;fld=134" TargetMode="External"/><Relationship Id="rId11" Type="http://schemas.openxmlformats.org/officeDocument/2006/relationships/hyperlink" Target="https://login.consultant.ru/link/?req=doc&amp;base=LAW&amp;n=44772&amp;date=28.10.2019&amp;dst=100095&amp;fld=134" TargetMode="External"/><Relationship Id="rId24" Type="http://schemas.openxmlformats.org/officeDocument/2006/relationships/hyperlink" Target="https://login.consultant.ru/link/?req=doc&amp;base=LAW&amp;n=322877&amp;date=28.10.2019&amp;dst=101717&amp;fld=134" TargetMode="External"/><Relationship Id="rId5" Type="http://schemas.openxmlformats.org/officeDocument/2006/relationships/hyperlink" Target="https://login.consultant.ru/link/?req=doc&amp;base=LAW&amp;n=322877&amp;date=28.10.2019&amp;dst=411&amp;fld=134" TargetMode="External"/><Relationship Id="rId15" Type="http://schemas.openxmlformats.org/officeDocument/2006/relationships/hyperlink" Target="https://login.consultant.ru/link/?req=doc&amp;base=LAW&amp;n=305825&amp;date=28.10.2019&amp;dst=100020&amp;fld=134" TargetMode="External"/><Relationship Id="rId23" Type="http://schemas.openxmlformats.org/officeDocument/2006/relationships/hyperlink" Target="https://login.consultant.ru/link/?req=doc&amp;base=LAW&amp;n=313891&amp;date=28.10.2019&amp;dst=100196&amp;fld=134" TargetMode="External"/><Relationship Id="rId28" Type="http://schemas.openxmlformats.org/officeDocument/2006/relationships/hyperlink" Target="https://docs.cntd.ru/document/499008102" TargetMode="External"/><Relationship Id="rId10" Type="http://schemas.openxmlformats.org/officeDocument/2006/relationships/hyperlink" Target="https://login.consultant.ru/link/?req=doc&amp;base=LAW&amp;n=322877&amp;date=28.10.2019&amp;dst=101107&amp;fld=134" TargetMode="External"/><Relationship Id="rId19" Type="http://schemas.openxmlformats.org/officeDocument/2006/relationships/hyperlink" Target="https://login.consultant.ru/link/?req=doc&amp;base=LAW&amp;n=329691&amp;date=28.10.2019&amp;dst=100161&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13891&amp;date=28.10.2019&amp;dst=100021&amp;fld=134" TargetMode="External"/><Relationship Id="rId14" Type="http://schemas.openxmlformats.org/officeDocument/2006/relationships/hyperlink" Target="https://login.consultant.ru/link/?req=doc&amp;base=LAW&amp;n=322877&amp;date=28.10.2019&amp;dst=101717&amp;fld=134" TargetMode="External"/><Relationship Id="rId22" Type="http://schemas.openxmlformats.org/officeDocument/2006/relationships/hyperlink" Target="https://login.consultant.ru/link/?req=doc&amp;base=LAW&amp;n=329691&amp;date=28.10.2019&amp;dst=101056&amp;fld=134" TargetMode="External"/><Relationship Id="rId27" Type="http://schemas.openxmlformats.org/officeDocument/2006/relationships/hyperlink" Target="https://docs.cntd.ru/document/49900810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2022-02-15T07:09:00Z</dcterms:created>
  <dcterms:modified xsi:type="dcterms:W3CDTF">2022-02-15T07:13:00Z</dcterms:modified>
</cp:coreProperties>
</file>