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3E" w:rsidRDefault="00F933D4" w:rsidP="00F4753E">
      <w:pPr>
        <w:tabs>
          <w:tab w:val="left" w:pos="5529"/>
        </w:tabs>
        <w:spacing w:line="360" w:lineRule="auto"/>
        <w:ind w:right="3684"/>
        <w:jc w:val="center"/>
        <w:rPr>
          <w:b/>
        </w:rPr>
      </w:pPr>
      <w:r>
        <w:rPr>
          <w:b/>
        </w:rPr>
        <w:t>АДМИНИСТР</w:t>
      </w:r>
      <w:r w:rsidR="00F4753E">
        <w:rPr>
          <w:b/>
        </w:rPr>
        <w:t>АЦИЯ</w:t>
      </w:r>
    </w:p>
    <w:p w:rsidR="00F4753E" w:rsidRDefault="00F4753E" w:rsidP="00F4753E">
      <w:pPr>
        <w:tabs>
          <w:tab w:val="left" w:pos="5529"/>
          <w:tab w:val="left" w:pos="5670"/>
          <w:tab w:val="left" w:pos="5812"/>
        </w:tabs>
        <w:spacing w:line="360" w:lineRule="auto"/>
        <w:ind w:right="3684"/>
        <w:jc w:val="center"/>
        <w:rPr>
          <w:b/>
        </w:rPr>
      </w:pPr>
      <w:r>
        <w:rPr>
          <w:b/>
        </w:rPr>
        <w:t>МУНИЦИПАЛЬНОГО ОБРАЗОВАНИЯ</w:t>
      </w:r>
    </w:p>
    <w:p w:rsidR="00F4753E" w:rsidRDefault="00F4753E" w:rsidP="00F4753E">
      <w:pPr>
        <w:tabs>
          <w:tab w:val="left" w:pos="5529"/>
        </w:tabs>
        <w:spacing w:line="360" w:lineRule="auto"/>
        <w:ind w:right="3684"/>
        <w:jc w:val="center"/>
        <w:rPr>
          <w:b/>
        </w:rPr>
      </w:pPr>
      <w:r>
        <w:rPr>
          <w:b/>
        </w:rPr>
        <w:t>РЫБКИНСКИЙ СЕЛЬСОВЕТ</w:t>
      </w:r>
    </w:p>
    <w:p w:rsidR="00F4753E" w:rsidRDefault="00F4753E" w:rsidP="00F4753E">
      <w:pPr>
        <w:tabs>
          <w:tab w:val="left" w:pos="5529"/>
        </w:tabs>
        <w:spacing w:line="360" w:lineRule="auto"/>
        <w:ind w:right="3684"/>
        <w:jc w:val="center"/>
        <w:rPr>
          <w:b/>
        </w:rPr>
      </w:pPr>
      <w:r>
        <w:rPr>
          <w:b/>
        </w:rPr>
        <w:t>НОВОСЕРГИЕВСКОГО РАЙОНА</w:t>
      </w:r>
    </w:p>
    <w:p w:rsidR="00F4753E" w:rsidRDefault="00F4753E" w:rsidP="00F4753E">
      <w:pPr>
        <w:tabs>
          <w:tab w:val="left" w:pos="5529"/>
        </w:tabs>
        <w:spacing w:line="360" w:lineRule="auto"/>
        <w:ind w:right="3684"/>
        <w:jc w:val="center"/>
        <w:rPr>
          <w:b/>
        </w:rPr>
      </w:pPr>
      <w:r>
        <w:rPr>
          <w:b/>
        </w:rPr>
        <w:t>ОРЕНБУРГСКОЙ ОБЛАСТИ</w:t>
      </w:r>
    </w:p>
    <w:p w:rsidR="00F4753E" w:rsidRDefault="00F4753E" w:rsidP="00F4753E">
      <w:pPr>
        <w:tabs>
          <w:tab w:val="left" w:pos="5529"/>
        </w:tabs>
        <w:spacing w:line="360" w:lineRule="auto"/>
        <w:ind w:right="3684"/>
        <w:jc w:val="center"/>
        <w:rPr>
          <w:b/>
        </w:rPr>
      </w:pPr>
      <w:r>
        <w:rPr>
          <w:b/>
        </w:rPr>
        <w:t>ПОСТАНОВЛЕНИЕ</w:t>
      </w:r>
    </w:p>
    <w:p w:rsidR="00F4753E" w:rsidRDefault="00F4753E" w:rsidP="00F4753E">
      <w:pPr>
        <w:tabs>
          <w:tab w:val="left" w:pos="5529"/>
        </w:tabs>
        <w:ind w:right="3684"/>
        <w:jc w:val="center"/>
        <w:rPr>
          <w:b/>
        </w:rPr>
      </w:pPr>
    </w:p>
    <w:p w:rsidR="00F4753E" w:rsidRDefault="00F4753E" w:rsidP="00F4753E">
      <w:pPr>
        <w:tabs>
          <w:tab w:val="left" w:pos="5529"/>
        </w:tabs>
        <w:ind w:right="3684"/>
        <w:jc w:val="center"/>
      </w:pPr>
      <w:r>
        <w:t>27.03.2024  г. № 28-п</w:t>
      </w:r>
    </w:p>
    <w:p w:rsidR="00F4753E" w:rsidRDefault="00F4753E" w:rsidP="00F4753E">
      <w:pPr>
        <w:tabs>
          <w:tab w:val="left" w:pos="5529"/>
        </w:tabs>
        <w:ind w:right="3684"/>
        <w:jc w:val="center"/>
      </w:pPr>
      <w:r>
        <w:t>с.Рыбкино</w:t>
      </w:r>
    </w:p>
    <w:p w:rsidR="00F4753E" w:rsidRDefault="00F4753E" w:rsidP="00F4753E">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kN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5P4g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M2IkN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cD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Kg+XA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O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4hQj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PnA0z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wO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D6LcD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F4753E" w:rsidRDefault="00F4753E" w:rsidP="00F4753E">
      <w:pPr>
        <w:shd w:val="clear" w:color="auto" w:fill="FFFFFF"/>
        <w:ind w:right="3685"/>
        <w:jc w:val="both"/>
      </w:pPr>
      <w:r>
        <w:t>Об утверждении порядка опубликования информации об объектах недвижимого имущества, находящихся в муниципальной собственности муниципального образования Рыбкинский сельсовет Новосергиевского района Оренбургской области</w:t>
      </w:r>
    </w:p>
    <w:p w:rsidR="00F4753E" w:rsidRDefault="00F4753E" w:rsidP="00F4753E">
      <w:pPr>
        <w:tabs>
          <w:tab w:val="left" w:pos="5529"/>
        </w:tabs>
        <w:spacing w:line="360" w:lineRule="auto"/>
        <w:ind w:right="3684"/>
        <w:jc w:val="center"/>
        <w:rPr>
          <w:b/>
        </w:rPr>
      </w:pPr>
    </w:p>
    <w:p w:rsidR="00F4753E" w:rsidRDefault="00F4753E" w:rsidP="00F4753E">
      <w:pPr>
        <w:ind w:firstLine="567"/>
        <w:jc w:val="both"/>
      </w:pPr>
      <w:proofErr w:type="gramStart"/>
      <w: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приказом Минфина России от 10.10.2023 г. N 163н «Об утверждении Порядка ведения органами местного самоуправления реестров муниципального имущества», решением Совета депутатов муниципального образования Рыбкинский сельсовет  от 22.07.2020 № 55/1  </w:t>
      </w:r>
      <w:proofErr w:type="spellStart"/>
      <w:r>
        <w:t>р.С</w:t>
      </w:r>
      <w:proofErr w:type="spellEnd"/>
      <w:r>
        <w:t>. «Об утверждении Положения о порядке управления и распоряжения имуществом, находящимся в</w:t>
      </w:r>
      <w:proofErr w:type="gramEnd"/>
      <w:r>
        <w:t xml:space="preserve"> муниципальной собственности муниципального образования Рыбкинский сельсовет Новосергиевского района Оренбургской области» (с изменениями от 07.02.2024 № 36/2 </w:t>
      </w:r>
      <w:proofErr w:type="spellStart"/>
      <w:r>
        <w:t>р.С</w:t>
      </w:r>
      <w:proofErr w:type="spellEnd"/>
      <w:r>
        <w:t>.), Уставом муниципального образования Рыбкинский  сельсовет:</w:t>
      </w:r>
    </w:p>
    <w:p w:rsidR="00F4753E" w:rsidRDefault="00F4753E" w:rsidP="00F4753E">
      <w:pPr>
        <w:ind w:firstLine="567"/>
        <w:jc w:val="both"/>
      </w:pPr>
      <w:r>
        <w:t>1. Утвердить порядок опубликования информации об объектах недвижимого имущества, находящихся в муниципальной собственности муниципального образования Рыбкинский сельсовет Новосергиевского района Оренбургской области  согласно приложению № 1.</w:t>
      </w:r>
    </w:p>
    <w:p w:rsidR="00F4753E" w:rsidRDefault="00F4753E" w:rsidP="00F4753E">
      <w:pPr>
        <w:ind w:firstLine="567"/>
        <w:jc w:val="both"/>
      </w:pPr>
      <w:r>
        <w:t>2. Утвердить форму реестра муниципального имущества Рыбкинский сельсовет Новосергиевского района Оренбургской области согласно приложению № 2.</w:t>
      </w:r>
    </w:p>
    <w:p w:rsidR="00F4753E" w:rsidRDefault="00F4753E" w:rsidP="00F4753E">
      <w:pPr>
        <w:ind w:right="-1" w:firstLine="567"/>
        <w:jc w:val="both"/>
      </w:pPr>
      <w:r>
        <w:t>3. Признать утратившим силу постановление администрации муниципального образо</w:t>
      </w:r>
      <w:r w:rsidR="00AB6195">
        <w:t>вания Рыбкинский сельсовет от 14.11.2019 № 62</w:t>
      </w:r>
      <w:r>
        <w:t>-п. «</w:t>
      </w:r>
      <w:r w:rsidR="00AB6195" w:rsidRPr="00AB6195">
        <w:t>Об утверждении порядка опубликования информации об объектах движимого и недвижимого имущества, находящихся в муниципальной собственности МО Рыбкинский сельсовет Новосергиевского района Оренбургской области</w:t>
      </w:r>
      <w:r>
        <w:t>».</w:t>
      </w:r>
    </w:p>
    <w:p w:rsidR="00F4753E" w:rsidRDefault="00F4753E" w:rsidP="00F4753E">
      <w:pPr>
        <w:ind w:right="-1" w:firstLine="567"/>
        <w:jc w:val="both"/>
      </w:pPr>
      <w:r>
        <w:lastRenderedPageBreak/>
        <w:t>4. Установить, что реестр ведется на бумажных и электронных носителях.</w:t>
      </w:r>
    </w:p>
    <w:p w:rsidR="00F4753E" w:rsidRDefault="00F4753E" w:rsidP="00F4753E">
      <w:pPr>
        <w:ind w:right="-1" w:firstLine="567"/>
        <w:jc w:val="both"/>
        <w:rPr>
          <w:shd w:val="clear" w:color="auto" w:fill="FFFFFF"/>
        </w:rPr>
      </w:pPr>
      <w:r>
        <w:t>5. Установить, что у</w:t>
      </w:r>
      <w:r>
        <w:rPr>
          <w:color w:val="22272F"/>
          <w:shd w:val="clear" w:color="auto" w:fill="FFFFFF"/>
        </w:rPr>
        <w:t xml:space="preserve">чет муниципального имущества в реестре сопровождается присвоением реестрового номера муниципального имущества (далее - реестровый номер), </w:t>
      </w:r>
      <w:r>
        <w:rPr>
          <w:shd w:val="clear" w:color="auto" w:fill="FFFFFF"/>
        </w:rPr>
        <w:t>который формируется из номера соответствующего раздела реестра, подраздела реестра и очередного порядкового номера объекта учета, вносимого в соответствующий подраздел реестра.</w:t>
      </w:r>
    </w:p>
    <w:p w:rsidR="00F4753E" w:rsidRDefault="00F4753E" w:rsidP="00F4753E">
      <w:pPr>
        <w:ind w:right="-1" w:firstLine="567"/>
        <w:jc w:val="both"/>
        <w:rPr>
          <w:shd w:val="clear" w:color="auto" w:fill="FFFFFF"/>
        </w:rPr>
      </w:pPr>
      <w:r>
        <w:rPr>
          <w:shd w:val="clear" w:color="auto" w:fill="FFFFFF"/>
        </w:rPr>
        <w:t xml:space="preserve">6. </w:t>
      </w:r>
      <w:proofErr w:type="gramStart"/>
      <w:r>
        <w:t>Контроль за</w:t>
      </w:r>
      <w:proofErr w:type="gramEnd"/>
      <w:r>
        <w:t xml:space="preserve"> исполнением данного постановления оставляю за собой.</w:t>
      </w:r>
    </w:p>
    <w:p w:rsidR="00F4753E" w:rsidRDefault="00F4753E" w:rsidP="00F4753E">
      <w:pPr>
        <w:ind w:right="-1" w:firstLine="567"/>
        <w:jc w:val="both"/>
        <w:rPr>
          <w:shd w:val="clear" w:color="auto" w:fill="FFFFFF"/>
        </w:rPr>
      </w:pPr>
      <w:r>
        <w:rPr>
          <w:shd w:val="clear" w:color="auto" w:fill="FFFFFF"/>
        </w:rPr>
        <w:t xml:space="preserve">7. </w:t>
      </w:r>
      <w: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 и распространяется на правоотношения, возникшие с даты вступления в силу приказа Минфина России от 10 октября 2023 г. N 163н «Об утверждении Порядка ведения органами местного самоуправления реестров муниципального имущества».</w:t>
      </w:r>
    </w:p>
    <w:p w:rsidR="00F4753E" w:rsidRDefault="00F4753E" w:rsidP="00F4753E"/>
    <w:p w:rsidR="00F4753E" w:rsidRDefault="00F4753E" w:rsidP="00F4753E"/>
    <w:p w:rsidR="00F4753E" w:rsidRDefault="00F4753E" w:rsidP="00F4753E">
      <w:r>
        <w:t>Глава   муниципального образования</w:t>
      </w:r>
    </w:p>
    <w:p w:rsidR="00F4753E" w:rsidRDefault="00F4753E" w:rsidP="00F4753E">
      <w:r>
        <w:t>Рыбкинский сельсовет                                                           Ю.П.Колесников</w:t>
      </w: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r>
        <w:t xml:space="preserve">Разослано: прокурору, в дело                                                                                      </w:t>
      </w:r>
    </w:p>
    <w:p w:rsidR="00F933D4" w:rsidRDefault="00F4753E" w:rsidP="00F4753E">
      <w:pPr>
        <w:jc w:val="right"/>
      </w:pPr>
      <w:r>
        <w:t xml:space="preserve">   </w:t>
      </w: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4753E" w:rsidRDefault="00F4753E" w:rsidP="00F4753E">
      <w:pPr>
        <w:jc w:val="right"/>
      </w:pPr>
      <w:r>
        <w:lastRenderedPageBreak/>
        <w:t xml:space="preserve">Приложение № 1                                                                                            </w:t>
      </w:r>
    </w:p>
    <w:p w:rsidR="00F4753E" w:rsidRDefault="00F4753E" w:rsidP="00F4753E">
      <w:pPr>
        <w:jc w:val="right"/>
      </w:pPr>
      <w:r>
        <w:t>к постановлению администрации</w:t>
      </w:r>
    </w:p>
    <w:p w:rsidR="00F4753E" w:rsidRDefault="00F4753E" w:rsidP="00F4753E">
      <w:pPr>
        <w:jc w:val="right"/>
      </w:pPr>
      <w:r>
        <w:t xml:space="preserve">муниципального образования </w:t>
      </w:r>
    </w:p>
    <w:p w:rsidR="00F4753E" w:rsidRDefault="00F4753E" w:rsidP="00F4753E">
      <w:pPr>
        <w:ind w:left="6300" w:hanging="6300"/>
        <w:jc w:val="right"/>
      </w:pPr>
      <w:r>
        <w:t>Рыбкинского сельсовета</w:t>
      </w:r>
    </w:p>
    <w:p w:rsidR="00F4753E" w:rsidRDefault="00F4753E" w:rsidP="00F4753E">
      <w:pPr>
        <w:ind w:left="6300" w:hanging="6300"/>
        <w:jc w:val="right"/>
      </w:pPr>
      <w:r>
        <w:t xml:space="preserve">                                                                                        от 27.03.2024 г. № 28-п </w:t>
      </w:r>
    </w:p>
    <w:p w:rsidR="00F4753E" w:rsidRDefault="00F4753E" w:rsidP="00F4753E"/>
    <w:p w:rsidR="00F4753E" w:rsidRDefault="00F4753E" w:rsidP="00F4753E">
      <w:pPr>
        <w:jc w:val="center"/>
        <w:rPr>
          <w:b/>
        </w:rPr>
      </w:pPr>
      <w:r>
        <w:rPr>
          <w:b/>
        </w:rPr>
        <w:t>Порядок</w:t>
      </w:r>
    </w:p>
    <w:p w:rsidR="00F4753E" w:rsidRDefault="00F4753E" w:rsidP="00F4753E">
      <w:pPr>
        <w:jc w:val="center"/>
        <w:rPr>
          <w:b/>
        </w:rPr>
      </w:pPr>
      <w:r>
        <w:rPr>
          <w:b/>
        </w:rPr>
        <w:t xml:space="preserve">опубликования информации об объектах недвижимого имущества, находящихся в муниципальной  собственности муниципального </w:t>
      </w:r>
      <w:r w:rsidR="00F933D4">
        <w:rPr>
          <w:b/>
        </w:rPr>
        <w:t>образования</w:t>
      </w:r>
      <w:r>
        <w:rPr>
          <w:b/>
        </w:rPr>
        <w:t xml:space="preserve"> Рыбкинский сельсовет Новосергиевского района Оренбургской области</w:t>
      </w:r>
    </w:p>
    <w:p w:rsidR="00F4753E" w:rsidRDefault="00F4753E" w:rsidP="00F4753E"/>
    <w:p w:rsidR="00F4753E" w:rsidRDefault="00F4753E" w:rsidP="00F4753E">
      <w:pPr>
        <w:numPr>
          <w:ilvl w:val="1"/>
          <w:numId w:val="1"/>
        </w:numPr>
        <w:tabs>
          <w:tab w:val="left" w:pos="1023"/>
        </w:tabs>
        <w:ind w:left="20" w:right="20" w:firstLine="700"/>
        <w:jc w:val="both"/>
      </w:pPr>
      <w:r>
        <w:t>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муниципального образования Рыбкинский сельсовет Новосергиевского района Оренбургской области, в целях обеспечения к ней доступа неопределенного круга лиц, заинтересованных в ее получении.</w:t>
      </w:r>
    </w:p>
    <w:p w:rsidR="00F4753E" w:rsidRDefault="00F4753E" w:rsidP="00F4753E">
      <w:pPr>
        <w:numPr>
          <w:ilvl w:val="1"/>
          <w:numId w:val="1"/>
        </w:numPr>
        <w:tabs>
          <w:tab w:val="left" w:pos="1023"/>
        </w:tabs>
        <w:ind w:left="20" w:right="20" w:firstLine="700"/>
        <w:jc w:val="both"/>
      </w:pPr>
      <w:r>
        <w:t>Информация об объектах недвижимого имущества, находящихся в муниципальной собственности муниципального образования Рыбкинский сельсовет Новосергиевского района Оренбургской области размещается в сети Интернет на официальном сайте администрации муниципального образования Рыбкинский сельсовет Новосергиевского района Оренбургской области (</w:t>
      </w:r>
      <w:r>
        <w:rPr>
          <w:bCs w:val="0"/>
          <w:lang w:val="en-US"/>
        </w:rPr>
        <w:t>http</w:t>
      </w:r>
      <w:r>
        <w:rPr>
          <w:bCs w:val="0"/>
        </w:rPr>
        <w:t>://</w:t>
      </w:r>
      <w:proofErr w:type="spellStart"/>
      <w:r>
        <w:rPr>
          <w:bCs w:val="0"/>
        </w:rPr>
        <w:t>рыбкинский</w:t>
      </w:r>
      <w:proofErr w:type="gramStart"/>
      <w:r>
        <w:rPr>
          <w:bCs w:val="0"/>
        </w:rPr>
        <w:t>.р</w:t>
      </w:r>
      <w:proofErr w:type="gramEnd"/>
      <w:r>
        <w:rPr>
          <w:bCs w:val="0"/>
        </w:rPr>
        <w:t>ф</w:t>
      </w:r>
      <w:proofErr w:type="spellEnd"/>
      <w:r>
        <w:t>)</w:t>
      </w:r>
    </w:p>
    <w:p w:rsidR="00F4753E" w:rsidRDefault="00F4753E" w:rsidP="00F4753E">
      <w:pPr>
        <w:numPr>
          <w:ilvl w:val="1"/>
          <w:numId w:val="1"/>
        </w:numPr>
        <w:tabs>
          <w:tab w:val="left" w:pos="1023"/>
        </w:tabs>
        <w:ind w:left="20" w:right="20" w:firstLine="700"/>
        <w:jc w:val="both"/>
      </w:pPr>
      <w:r>
        <w:t>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F4753E" w:rsidRDefault="00F4753E" w:rsidP="00F4753E">
      <w:pPr>
        <w:ind w:left="20" w:right="20" w:firstLine="700"/>
        <w:jc w:val="both"/>
      </w:pPr>
      <w:r>
        <w:t>Информация, доступ к которой ограничен в соответствии с законодательством Российской Федерации, опубликованию не подлежит.</w:t>
      </w:r>
    </w:p>
    <w:p w:rsidR="00F4753E" w:rsidRDefault="00F4753E" w:rsidP="00F4753E">
      <w:pPr>
        <w:ind w:left="20" w:right="20" w:firstLine="700"/>
        <w:jc w:val="both"/>
      </w:pPr>
      <w:r>
        <w:t xml:space="preserve">4. </w:t>
      </w:r>
      <w:proofErr w:type="gramStart"/>
      <w:r>
        <w:t>Опубликованный перечень объектов недвижимого имущества, находящихся в муниципальной собственности муниципального образования Рыбкинский сельсовет Новосергиевского района Оренбургской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 муниципального образования Рыбкинский сельсовет Новосергиевского района Оренбургской области) из Единого государственного реестра недвижимости с помощью информационных сервисов на</w:t>
      </w:r>
      <w:proofErr w:type="gramEnd"/>
      <w:r>
        <w:t xml:space="preserve"> официальном </w:t>
      </w:r>
      <w:proofErr w:type="gramStart"/>
      <w:r>
        <w:t>сайте</w:t>
      </w:r>
      <w:proofErr w:type="gramEnd"/>
      <w:r>
        <w:t xml:space="preserve">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w:t>
      </w:r>
      <w:r>
        <w:rPr>
          <w:lang w:val="en-US"/>
        </w:rPr>
        <w:t>online</w:t>
      </w:r>
      <w:r>
        <w:t>».</w:t>
      </w:r>
    </w:p>
    <w:p w:rsidR="00F4753E" w:rsidRDefault="00F4753E" w:rsidP="00F4753E">
      <w:pPr>
        <w:ind w:left="20" w:right="20" w:firstLine="700"/>
        <w:jc w:val="both"/>
      </w:pPr>
      <w:r>
        <w:t xml:space="preserve">5. Опубликование информации об объектах недвижимого имущества, находящихся в муниципальной собственности муниципального образования </w:t>
      </w:r>
      <w:r>
        <w:lastRenderedPageBreak/>
        <w:t>Рыбкинский сельсовет Новосергиевского района Оренбургской области, осуществляется на основании сведений, учитываемых администрацией муниципального образования Рыбкинский сельсовет Новосергиевского района Оренбургской области в реестре муниципального имущества муниципального образования Рыбкинский сельсовет Новосергиевского района Оренбургской области</w:t>
      </w:r>
    </w:p>
    <w:p w:rsidR="00F4753E" w:rsidRDefault="00F4753E" w:rsidP="00F4753E">
      <w:pPr>
        <w:ind w:left="20" w:right="20" w:firstLine="720"/>
        <w:jc w:val="both"/>
      </w:pPr>
      <w:proofErr w:type="gramStart"/>
      <w:r>
        <w:t>Информация об объектах недвижимого имущества, находящихся в муниципальной собственности муниципального образования Рыбкинский сельсовет Новосергиевского района Оренбургской области (в том числе об особом (специальном) статусе объектов, влекущем ограничения их использования), не подлежащая учету в реестре муниципального имущества муниципального образования Рыбкинский сельсовет Новосергиевского района Оренбургской области и учитываемая иными органами местного самоуправления в специализированных базах данных, предоставляется заинтересованным лицам в порядке, установленном</w:t>
      </w:r>
      <w:proofErr w:type="gramEnd"/>
      <w:r>
        <w:t xml:space="preserve"> нормативными правовыми актами, регламентирующими порядок предоставления такой информации.</w:t>
      </w:r>
    </w:p>
    <w:p w:rsidR="00F4753E" w:rsidRDefault="00F4753E" w:rsidP="00F4753E">
      <w:pPr>
        <w:ind w:left="20" w:right="20" w:firstLine="720"/>
        <w:jc w:val="both"/>
      </w:pPr>
      <w:r>
        <w:t>6. Актуализация опубликованной информации об объектах недвижимого имущества, находящихся в муниципальной собственности муниципального образования Рыбкинский сельсовет Новосергиевского района Оренбургской области, осуществляется администрацией муниципального образования Рыбкинский сельсовет Новосергиевского района Оренбургской</w:t>
      </w:r>
      <w:r w:rsidR="000964DA">
        <w:rPr>
          <w:sz w:val="24"/>
          <w:szCs w:val="24"/>
        </w:rPr>
        <w:t xml:space="preserve"> </w:t>
      </w:r>
      <w:r w:rsidR="000964DA" w:rsidRPr="000964DA">
        <w:t xml:space="preserve">области </w:t>
      </w:r>
      <w:r w:rsidR="000964DA" w:rsidRPr="000964DA">
        <w:t>два раза в год до 1 февраля и до 1 августа.</w:t>
      </w:r>
      <w:r w:rsidR="000964DA">
        <w:br w:type="page"/>
      </w:r>
    </w:p>
    <w:p w:rsidR="00F4753E" w:rsidRDefault="00F4753E" w:rsidP="00F4753E">
      <w:pPr>
        <w:rPr>
          <w:bCs w:val="0"/>
        </w:rPr>
        <w:sectPr w:rsidR="00F4753E">
          <w:pgSz w:w="11906" w:h="16838"/>
          <w:pgMar w:top="1134" w:right="851" w:bottom="1134" w:left="1701" w:header="709" w:footer="709" w:gutter="0"/>
          <w:cols w:space="720"/>
        </w:sectPr>
      </w:pPr>
      <w:bookmarkStart w:id="0" w:name="_GoBack"/>
      <w:bookmarkEnd w:id="0"/>
    </w:p>
    <w:p w:rsidR="00F4753E" w:rsidRDefault="00F4753E" w:rsidP="00F4753E">
      <w:pPr>
        <w:jc w:val="right"/>
      </w:pPr>
      <w:r>
        <w:lastRenderedPageBreak/>
        <w:t xml:space="preserve">Приложение № 2                                                                                            </w:t>
      </w:r>
    </w:p>
    <w:p w:rsidR="00F4753E" w:rsidRDefault="00F4753E" w:rsidP="00F4753E">
      <w:pPr>
        <w:jc w:val="right"/>
      </w:pPr>
      <w:r>
        <w:t>к постановлению администрации</w:t>
      </w:r>
    </w:p>
    <w:p w:rsidR="00F4753E" w:rsidRDefault="00F4753E" w:rsidP="00F4753E">
      <w:pPr>
        <w:jc w:val="right"/>
      </w:pPr>
      <w:r>
        <w:t xml:space="preserve">муниципального образования </w:t>
      </w:r>
    </w:p>
    <w:p w:rsidR="00F4753E" w:rsidRDefault="00F4753E" w:rsidP="00F4753E">
      <w:pPr>
        <w:ind w:left="6300" w:hanging="6300"/>
        <w:jc w:val="right"/>
      </w:pPr>
      <w:r>
        <w:t>Рыбкинского сельсовета</w:t>
      </w:r>
    </w:p>
    <w:p w:rsidR="00F4753E" w:rsidRDefault="00F4753E" w:rsidP="00F4753E">
      <w:pPr>
        <w:ind w:left="6300" w:hanging="6300"/>
        <w:jc w:val="right"/>
      </w:pPr>
      <w:r>
        <w:t xml:space="preserve">                                                                                        от 27.03.2024 г. № 28-п </w:t>
      </w:r>
    </w:p>
    <w:p w:rsidR="00F4753E" w:rsidRDefault="00F4753E" w:rsidP="00F4753E">
      <w:pPr>
        <w:pStyle w:val="a6"/>
        <w:ind w:left="0"/>
        <w:jc w:val="both"/>
        <w:rPr>
          <w:szCs w:val="28"/>
        </w:rPr>
      </w:pPr>
    </w:p>
    <w:p w:rsidR="00F4753E" w:rsidRDefault="00F4753E" w:rsidP="00F4753E">
      <w:pPr>
        <w:shd w:val="clear" w:color="auto" w:fill="FFFFFF"/>
        <w:jc w:val="center"/>
        <w:rPr>
          <w:rFonts w:eastAsia="Calibri"/>
          <w:b/>
          <w:i/>
          <w:sz w:val="24"/>
          <w:szCs w:val="24"/>
        </w:rPr>
      </w:pPr>
      <w:r>
        <w:rPr>
          <w:rFonts w:eastAsia="Calibri"/>
          <w:b/>
          <w:bCs w:val="0"/>
          <w:sz w:val="24"/>
          <w:szCs w:val="24"/>
        </w:rPr>
        <w:t>Реестр</w:t>
      </w:r>
    </w:p>
    <w:p w:rsidR="00F4753E" w:rsidRDefault="00F4753E" w:rsidP="00F4753E">
      <w:pPr>
        <w:shd w:val="clear" w:color="auto" w:fill="FFFFFF"/>
        <w:jc w:val="center"/>
        <w:rPr>
          <w:rFonts w:eastAsia="Calibri"/>
          <w:b/>
          <w:sz w:val="24"/>
          <w:szCs w:val="24"/>
        </w:rPr>
      </w:pPr>
      <w:r>
        <w:rPr>
          <w:rFonts w:eastAsia="Calibri"/>
          <w:b/>
          <w:bCs w:val="0"/>
          <w:sz w:val="24"/>
          <w:szCs w:val="24"/>
        </w:rPr>
        <w:t xml:space="preserve">муниципального имущества </w:t>
      </w:r>
      <w:bookmarkStart w:id="1" w:name="sub_100"/>
      <w:bookmarkEnd w:id="1"/>
      <w:r>
        <w:rPr>
          <w:rFonts w:eastAsia="Calibri"/>
          <w:b/>
          <w:bCs w:val="0"/>
          <w:sz w:val="24"/>
          <w:szCs w:val="24"/>
        </w:rPr>
        <w:t>муниципального образования Рыбкинский сельсовет сельсовета</w:t>
      </w:r>
    </w:p>
    <w:p w:rsidR="00F4753E" w:rsidRDefault="00F4753E" w:rsidP="00F4753E">
      <w:pPr>
        <w:shd w:val="clear" w:color="auto" w:fill="FFFFFF"/>
        <w:jc w:val="center"/>
        <w:rPr>
          <w:rFonts w:eastAsia="Arial"/>
          <w:b/>
          <w:bCs w:val="0"/>
          <w:color w:val="26282F"/>
          <w:sz w:val="24"/>
          <w:szCs w:val="24"/>
          <w:lang w:eastAsia="hi-IN" w:bidi="hi-IN"/>
        </w:rPr>
      </w:pPr>
      <w:r>
        <w:rPr>
          <w:rFonts w:eastAsia="Arial"/>
          <w:b/>
          <w:bCs w:val="0"/>
          <w:color w:val="26282F"/>
          <w:sz w:val="24"/>
          <w:szCs w:val="24"/>
          <w:lang w:eastAsia="hi-IN" w:bidi="hi-IN"/>
        </w:rPr>
        <w:t>Раздел 1. Сведения о муниципальном недвижимом имуществе</w:t>
      </w:r>
    </w:p>
    <w:p w:rsidR="00F4753E" w:rsidRDefault="00F4753E" w:rsidP="00F4753E">
      <w:pPr>
        <w:widowControl w:val="0"/>
        <w:suppressAutoHyphens/>
        <w:autoSpaceDE w:val="0"/>
        <w:spacing w:before="108" w:after="108"/>
        <w:jc w:val="center"/>
        <w:rPr>
          <w:rFonts w:eastAsia="Arial"/>
          <w:b/>
          <w:bCs w:val="0"/>
          <w:color w:val="26282F"/>
          <w:sz w:val="24"/>
          <w:szCs w:val="24"/>
          <w:lang w:eastAsia="hi-IN" w:bidi="hi-IN"/>
        </w:rPr>
      </w:pPr>
      <w:r>
        <w:rPr>
          <w:rFonts w:eastAsia="Arial"/>
          <w:b/>
          <w:bCs w:val="0"/>
          <w:color w:val="26282F"/>
          <w:sz w:val="24"/>
          <w:szCs w:val="24"/>
          <w:lang w:eastAsia="hi-IN" w:bidi="hi-IN"/>
        </w:rPr>
        <w:t>Подраздел 1.1. Сведения о земельных участках</w:t>
      </w:r>
    </w:p>
    <w:tbl>
      <w:tblPr>
        <w:tblW w:w="5000" w:type="pct"/>
        <w:tblLook w:val="04A0" w:firstRow="1" w:lastRow="0" w:firstColumn="1" w:lastColumn="0" w:noHBand="0" w:noVBand="1"/>
      </w:tblPr>
      <w:tblGrid>
        <w:gridCol w:w="992"/>
        <w:gridCol w:w="1184"/>
        <w:gridCol w:w="1426"/>
        <w:gridCol w:w="1088"/>
        <w:gridCol w:w="1381"/>
        <w:gridCol w:w="1376"/>
        <w:gridCol w:w="1322"/>
        <w:gridCol w:w="963"/>
        <w:gridCol w:w="1229"/>
        <w:gridCol w:w="1307"/>
        <w:gridCol w:w="1230"/>
        <w:gridCol w:w="1288"/>
      </w:tblGrid>
      <w:tr w:rsidR="00F4753E" w:rsidTr="00F4753E">
        <w:tc>
          <w:tcPr>
            <w:tcW w:w="1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3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Наименование земельного участка</w:t>
            </w:r>
          </w:p>
        </w:tc>
        <w:tc>
          <w:tcPr>
            <w:tcW w:w="35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Адрес (местоположение) земельного участка</w:t>
            </w:r>
            <w:proofErr w:type="gramStart"/>
            <w:r>
              <w:rPr>
                <w:rFonts w:eastAsia="Arial"/>
                <w:sz w:val="24"/>
                <w:szCs w:val="24"/>
                <w:vertAlign w:val="superscript"/>
                <w:lang w:eastAsia="hi-IN" w:bidi="hi-IN"/>
              </w:rPr>
              <w:t>1</w:t>
            </w:r>
            <w:proofErr w:type="gramEnd"/>
            <w:r>
              <w:rPr>
                <w:rFonts w:eastAsia="Arial"/>
                <w:sz w:val="24"/>
                <w:szCs w:val="24"/>
                <w:lang w:eastAsia="hi-IN" w:bidi="hi-IN"/>
              </w:rPr>
              <w:t xml:space="preserve"> </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Кадастровый номер земельного участка (с датой присвоения)</w:t>
            </w:r>
          </w:p>
        </w:tc>
        <w:tc>
          <w:tcPr>
            <w:tcW w:w="43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roofErr w:type="gramStart"/>
            <w:r>
              <w:rPr>
                <w:rFonts w:eastAsia="Arial"/>
                <w:sz w:val="24"/>
                <w:szCs w:val="24"/>
                <w:vertAlign w:val="superscript"/>
                <w:lang w:eastAsia="hi-IN" w:bidi="hi-IN"/>
              </w:rPr>
              <w:t>2</w:t>
            </w:r>
            <w:proofErr w:type="gramEnd"/>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земельный участок </w:t>
            </w:r>
            <w:r>
              <w:rPr>
                <w:rFonts w:eastAsia="Arial"/>
                <w:sz w:val="24"/>
                <w:szCs w:val="24"/>
                <w:vertAlign w:val="superscript"/>
                <w:lang w:eastAsia="hi-IN" w:bidi="hi-IN"/>
              </w:rPr>
              <w:t>3</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основных характеристиках земельного участка, в том числе: площадь, категория земель, вид разрешенного использования</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стоимости земельного участка</w:t>
            </w:r>
          </w:p>
        </w:tc>
        <w:tc>
          <w:tcPr>
            <w:tcW w:w="45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произведенном улучшении земельного участка</w:t>
            </w:r>
          </w:p>
        </w:tc>
        <w:tc>
          <w:tcPr>
            <w:tcW w:w="4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в отношении земельного участка ограничениях (обременениях)</w:t>
            </w:r>
            <w:r>
              <w:rPr>
                <w:rFonts w:eastAsia="Arial"/>
                <w:sz w:val="24"/>
                <w:szCs w:val="24"/>
                <w:vertAlign w:val="superscript"/>
                <w:lang w:eastAsia="hi-IN" w:bidi="hi-IN"/>
              </w:rPr>
              <w:t>4</w:t>
            </w:r>
          </w:p>
        </w:tc>
        <w:tc>
          <w:tcPr>
            <w:tcW w:w="5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r>
              <w:rPr>
                <w:rFonts w:eastAsia="Arial"/>
                <w:sz w:val="24"/>
                <w:szCs w:val="24"/>
                <w:vertAlign w:val="superscript"/>
                <w:lang w:eastAsia="hi-IN" w:bidi="hi-IN"/>
              </w:rPr>
              <w:t>5</w:t>
            </w:r>
          </w:p>
        </w:tc>
        <w:tc>
          <w:tcPr>
            <w:tcW w:w="557"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3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35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43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45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4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5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c>
          <w:tcPr>
            <w:tcW w:w="557"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r>
    </w:tbl>
    <w:p w:rsidR="00F4753E" w:rsidRDefault="00F4753E" w:rsidP="00F4753E">
      <w:pPr>
        <w:widowControl w:val="0"/>
        <w:numPr>
          <w:ilvl w:val="0"/>
          <w:numId w:val="2"/>
        </w:numPr>
        <w:suppressAutoHyphens/>
        <w:autoSpaceDE w:val="0"/>
        <w:spacing w:before="108" w:after="108"/>
        <w:jc w:val="both"/>
        <w:rPr>
          <w:rFonts w:eastAsia="Arial"/>
          <w:bCs w:val="0"/>
          <w:sz w:val="20"/>
          <w:szCs w:val="20"/>
          <w:lang w:eastAsia="hi-IN" w:bidi="hi-IN"/>
        </w:rPr>
      </w:pPr>
      <w:r>
        <w:rPr>
          <w:rFonts w:eastAsia="Arial"/>
          <w:sz w:val="20"/>
          <w:szCs w:val="20"/>
          <w:lang w:eastAsia="hi-IN" w:bidi="hi-IN"/>
        </w:rPr>
        <w:t>С указанием кода Общероссийского классификатора территорий муниципальных образований (далее - ОКТМО;</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proofErr w:type="gramStart"/>
      <w:r>
        <w:rPr>
          <w:rFonts w:eastAsia="Arial"/>
          <w:sz w:val="20"/>
          <w:szCs w:val="20"/>
          <w:lang w:eastAsia="hi-IN" w:bidi="hi-IN"/>
        </w:rPr>
        <w:lastRenderedPageBreak/>
        <w:t>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w:t>
      </w:r>
      <w:proofErr w:type="gramEnd"/>
      <w:r>
        <w:rPr>
          <w:rFonts w:eastAsia="Arial"/>
          <w:sz w:val="20"/>
          <w:szCs w:val="20"/>
          <w:lang w:eastAsia="hi-IN" w:bidi="hi-IN"/>
        </w:rPr>
        <w:t xml:space="preserve"> физических лиц) (с указанием кода ОКТМО) (далее - сведения о правообладателе);</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r>
        <w:rPr>
          <w:rFonts w:eastAsia="Arial"/>
          <w:sz w:val="20"/>
          <w:szCs w:val="20"/>
          <w:lang w:eastAsia="hi-IN" w:bidi="hi-IN"/>
        </w:rPr>
        <w:t xml:space="preserve">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r>
        <w:rPr>
          <w:rFonts w:eastAsia="Arial"/>
          <w:sz w:val="20"/>
          <w:szCs w:val="20"/>
          <w:lang w:eastAsia="hi-IN" w:bidi="hi-IN"/>
        </w:rPr>
        <w:t>С указанием наименования вида ограничений (</w:t>
      </w:r>
      <w:proofErr w:type="gramStart"/>
      <w:r>
        <w:rPr>
          <w:rFonts w:eastAsia="Arial"/>
          <w:sz w:val="20"/>
          <w:szCs w:val="20"/>
          <w:lang w:eastAsia="hi-IN" w:bidi="hi-IN"/>
        </w:rPr>
        <w:t>обременении</w:t>
      </w:r>
      <w:proofErr w:type="gramEnd"/>
      <w:r>
        <w:rPr>
          <w:rFonts w:eastAsia="Arial"/>
          <w:sz w:val="20"/>
          <w:szCs w:val="20"/>
          <w:lang w:eastAsia="hi-IN" w:bidi="hi-IN"/>
        </w:rPr>
        <w:t>), основания и даты их возникновения и прекращения;</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proofErr w:type="gramStart"/>
      <w:r>
        <w:rPr>
          <w:rFonts w:eastAsia="Arial"/>
          <w:sz w:val="20"/>
          <w:szCs w:val="20"/>
          <w:lang w:eastAsia="hi-IN" w:bidi="hi-IN"/>
        </w:rPr>
        <w:t>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w:t>
      </w:r>
      <w:proofErr w:type="gramEnd"/>
      <w:r>
        <w:rPr>
          <w:rFonts w:eastAsia="Arial"/>
          <w:sz w:val="20"/>
          <w:szCs w:val="20"/>
          <w:lang w:eastAsia="hi-IN" w:bidi="hi-IN"/>
        </w:rPr>
        <w:t xml:space="preserve"> (обременения).</w:t>
      </w:r>
    </w:p>
    <w:p w:rsidR="00F4753E" w:rsidRDefault="00F4753E" w:rsidP="00F4753E">
      <w:pPr>
        <w:widowControl w:val="0"/>
        <w:suppressAutoHyphens/>
        <w:autoSpaceDE w:val="0"/>
        <w:spacing w:before="108" w:after="108"/>
        <w:jc w:val="center"/>
        <w:rPr>
          <w:rFonts w:eastAsia="Arial"/>
          <w:sz w:val="24"/>
          <w:szCs w:val="24"/>
          <w:lang w:eastAsia="hi-IN" w:bidi="hi-IN"/>
        </w:rPr>
      </w:pPr>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Подраздел 1.2. Сведения о зданиях, сооружениях, объектах незавершенного строительства, единых недвижимых комплексах и иных объектах, отнесенных законом к недвижимости</w:t>
      </w:r>
    </w:p>
    <w:p w:rsidR="00F4753E" w:rsidRDefault="00F4753E" w:rsidP="00F4753E">
      <w:pPr>
        <w:widowControl w:val="0"/>
        <w:suppressAutoHyphens/>
        <w:autoSpaceDE w:val="0"/>
        <w:ind w:firstLine="720"/>
        <w:jc w:val="both"/>
        <w:rPr>
          <w:rFonts w:eastAsia="Arial"/>
          <w:sz w:val="24"/>
          <w:szCs w:val="24"/>
          <w:lang w:eastAsia="hi-IN" w:bidi="hi-IN"/>
        </w:rPr>
      </w:pPr>
      <w:bookmarkStart w:id="2" w:name="sub_1001"/>
      <w:bookmarkStart w:id="3" w:name="sub_1002"/>
      <w:bookmarkEnd w:id="2"/>
      <w:bookmarkEnd w:id="3"/>
    </w:p>
    <w:tbl>
      <w:tblPr>
        <w:tblW w:w="0" w:type="auto"/>
        <w:tblInd w:w="108" w:type="dxa"/>
        <w:tblLayout w:type="fixed"/>
        <w:tblLook w:val="04A0" w:firstRow="1" w:lastRow="0" w:firstColumn="1" w:lastColumn="0" w:noHBand="0" w:noVBand="1"/>
      </w:tblPr>
      <w:tblGrid>
        <w:gridCol w:w="575"/>
        <w:gridCol w:w="1181"/>
        <w:gridCol w:w="1196"/>
        <w:gridCol w:w="1195"/>
        <w:gridCol w:w="1484"/>
        <w:gridCol w:w="1619"/>
        <w:gridCol w:w="1620"/>
        <w:gridCol w:w="1195"/>
        <w:gridCol w:w="1529"/>
        <w:gridCol w:w="1544"/>
        <w:gridCol w:w="1885"/>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Вид объекта 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Наименование 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Назначение объекта учета</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Адрес (местоположение) объекта учета (с указанием кода ОКТМО)</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Кадастровый номер объекта учета (с датой присвоения)</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земельном участке, на котором расположен объект учета (кадастровый номер, форма собственности, площадь)</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Сведения об основных характеристиках объекта учета, в том числе: тип объекта (жилое либо нежилое), площадь, протяженность, этажность (подземная </w:t>
            </w:r>
            <w:r>
              <w:rPr>
                <w:rFonts w:eastAsia="Arial"/>
                <w:sz w:val="24"/>
                <w:szCs w:val="24"/>
                <w:lang w:eastAsia="hi-IN" w:bidi="hi-IN"/>
              </w:rPr>
              <w:lastRenderedPageBreak/>
              <w:t>этажность)</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Инвентарный номер объекта учета</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r>
    </w:tbl>
    <w:p w:rsidR="00F4753E" w:rsidRDefault="00F4753E" w:rsidP="00F4753E">
      <w:pPr>
        <w:widowControl w:val="0"/>
        <w:suppressAutoHyphens/>
        <w:autoSpaceDE w:val="0"/>
        <w:jc w:val="both"/>
        <w:rPr>
          <w:rFonts w:eastAsia="Arial"/>
          <w:sz w:val="24"/>
          <w:szCs w:val="24"/>
          <w:lang w:eastAsia="hi-IN" w:bidi="hi-IN"/>
        </w:rPr>
      </w:pPr>
    </w:p>
    <w:p w:rsidR="00F4753E" w:rsidRDefault="00F4753E" w:rsidP="00F4753E">
      <w:pPr>
        <w:widowControl w:val="0"/>
        <w:suppressAutoHyphens/>
        <w:autoSpaceDE w:val="0"/>
        <w:ind w:firstLine="720"/>
        <w:jc w:val="both"/>
        <w:rPr>
          <w:rFonts w:eastAsia="Arial"/>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674"/>
        <w:gridCol w:w="2656"/>
        <w:gridCol w:w="2612"/>
        <w:gridCol w:w="2355"/>
        <w:gridCol w:w="2027"/>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объекта учета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изменениях объекта учета (произведенных достройках, капитальном ремонте, реконструкции, модернизации, сносе)</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объекта учета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244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15</w:t>
            </w:r>
          </w:p>
        </w:tc>
        <w:tc>
          <w:tcPr>
            <w:tcW w:w="244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16</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17</w:t>
            </w:r>
          </w:p>
        </w:tc>
      </w:tr>
    </w:tbl>
    <w:p w:rsidR="00F4753E" w:rsidRDefault="00F4753E" w:rsidP="00F4753E">
      <w:pPr>
        <w:widowControl w:val="0"/>
        <w:numPr>
          <w:ilvl w:val="0"/>
          <w:numId w:val="2"/>
        </w:numPr>
        <w:suppressAutoHyphens/>
        <w:autoSpaceDE w:val="0"/>
        <w:jc w:val="both"/>
        <w:rPr>
          <w:rFonts w:eastAsia="Arial"/>
          <w:sz w:val="20"/>
          <w:szCs w:val="20"/>
          <w:lang w:eastAsia="hi-IN" w:bidi="hi-IN"/>
        </w:rPr>
      </w:pPr>
      <w:r>
        <w:rPr>
          <w:rFonts w:eastAsia="Arial"/>
          <w:sz w:val="20"/>
          <w:szCs w:val="20"/>
          <w:lang w:eastAsia="hi-IN" w:bidi="hi-IN"/>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4753E" w:rsidRDefault="00F4753E" w:rsidP="00F4753E">
      <w:pPr>
        <w:widowControl w:val="0"/>
        <w:numPr>
          <w:ilvl w:val="0"/>
          <w:numId w:val="2"/>
        </w:numPr>
        <w:suppressAutoHyphens/>
        <w:autoSpaceDE w:val="0"/>
        <w:jc w:val="both"/>
        <w:rPr>
          <w:rFonts w:eastAsia="Arial"/>
          <w:sz w:val="20"/>
          <w:szCs w:val="20"/>
          <w:lang w:eastAsia="hi-IN" w:bidi="hi-IN"/>
        </w:rPr>
      </w:pPr>
      <w:r>
        <w:rPr>
          <w:rFonts w:eastAsia="Arial"/>
          <w:sz w:val="20"/>
          <w:szCs w:val="20"/>
          <w:lang w:eastAsia="hi-IN" w:bidi="hi-IN"/>
        </w:rPr>
        <w:t>С указанием наименования вида ограничений (</w:t>
      </w:r>
      <w:proofErr w:type="gramStart"/>
      <w:r>
        <w:rPr>
          <w:rFonts w:eastAsia="Arial"/>
          <w:sz w:val="20"/>
          <w:szCs w:val="20"/>
          <w:lang w:eastAsia="hi-IN" w:bidi="hi-IN"/>
        </w:rPr>
        <w:t>обременении</w:t>
      </w:r>
      <w:proofErr w:type="gramEnd"/>
      <w:r>
        <w:rPr>
          <w:rFonts w:eastAsia="Arial"/>
          <w:sz w:val="20"/>
          <w:szCs w:val="20"/>
          <w:lang w:eastAsia="hi-IN" w:bidi="hi-IN"/>
        </w:rPr>
        <w:t>), основания и даты их возникновения и прекращения;</w:t>
      </w:r>
    </w:p>
    <w:p w:rsidR="00F4753E" w:rsidRDefault="00F4753E" w:rsidP="00F4753E">
      <w:pPr>
        <w:widowControl w:val="0"/>
        <w:suppressAutoHyphens/>
        <w:autoSpaceDE w:val="0"/>
        <w:spacing w:before="108" w:after="108"/>
        <w:rPr>
          <w:rFonts w:eastAsia="Arial"/>
          <w:b/>
          <w:sz w:val="24"/>
          <w:szCs w:val="24"/>
          <w:lang w:eastAsia="hi-IN" w:bidi="hi-IN"/>
        </w:rPr>
      </w:pPr>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 xml:space="preserve">Подраздел 1.3. Сведения о помещениях, </w:t>
      </w:r>
      <w:proofErr w:type="spellStart"/>
      <w:r>
        <w:rPr>
          <w:rFonts w:eastAsia="Arial"/>
          <w:b/>
          <w:sz w:val="24"/>
          <w:szCs w:val="24"/>
          <w:lang w:eastAsia="hi-IN" w:bidi="hi-IN"/>
        </w:rPr>
        <w:t>машино</w:t>
      </w:r>
      <w:proofErr w:type="spellEnd"/>
      <w:r>
        <w:rPr>
          <w:rFonts w:eastAsia="Arial"/>
          <w:b/>
          <w:sz w:val="24"/>
          <w:szCs w:val="24"/>
          <w:lang w:eastAsia="hi-IN" w:bidi="hi-IN"/>
        </w:rPr>
        <w:t>-местах и иных объектах, отнесенных законом к недвижимости</w:t>
      </w:r>
    </w:p>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Ind w:w="108" w:type="dxa"/>
        <w:tblLayout w:type="fixed"/>
        <w:tblLook w:val="04A0" w:firstRow="1" w:lastRow="0" w:firstColumn="1" w:lastColumn="0" w:noHBand="0" w:noVBand="1"/>
      </w:tblPr>
      <w:tblGrid>
        <w:gridCol w:w="575"/>
        <w:gridCol w:w="1181"/>
        <w:gridCol w:w="1196"/>
        <w:gridCol w:w="1195"/>
        <w:gridCol w:w="1484"/>
        <w:gridCol w:w="1619"/>
        <w:gridCol w:w="1620"/>
        <w:gridCol w:w="1195"/>
        <w:gridCol w:w="1529"/>
        <w:gridCol w:w="1544"/>
        <w:gridCol w:w="1885"/>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w:t>
            </w:r>
            <w:r>
              <w:rPr>
                <w:rFonts w:eastAsia="Arial"/>
                <w:sz w:val="24"/>
                <w:szCs w:val="24"/>
                <w:lang w:eastAsia="hi-IN" w:bidi="hi-IN"/>
              </w:rPr>
              <w:lastRenderedPageBreak/>
              <w:t>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объекта </w:t>
            </w:r>
            <w:r>
              <w:rPr>
                <w:rFonts w:eastAsia="Arial"/>
                <w:sz w:val="24"/>
                <w:szCs w:val="24"/>
                <w:lang w:eastAsia="hi-IN" w:bidi="hi-IN"/>
              </w:rPr>
              <w:lastRenderedPageBreak/>
              <w:t>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Наименование </w:t>
            </w:r>
            <w:r>
              <w:rPr>
                <w:rFonts w:eastAsia="Arial"/>
                <w:sz w:val="24"/>
                <w:szCs w:val="24"/>
                <w:lang w:eastAsia="hi-IN" w:bidi="hi-IN"/>
              </w:rPr>
              <w:lastRenderedPageBreak/>
              <w:t>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Назначение </w:t>
            </w:r>
            <w:r>
              <w:rPr>
                <w:rFonts w:eastAsia="Arial"/>
                <w:sz w:val="24"/>
                <w:szCs w:val="24"/>
                <w:lang w:eastAsia="hi-IN" w:bidi="hi-IN"/>
              </w:rPr>
              <w:lastRenderedPageBreak/>
              <w:t>объекта учета</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Адрес (местополо</w:t>
            </w:r>
            <w:r>
              <w:rPr>
                <w:rFonts w:eastAsia="Arial"/>
                <w:sz w:val="24"/>
                <w:szCs w:val="24"/>
                <w:lang w:eastAsia="hi-IN" w:bidi="hi-IN"/>
              </w:rPr>
              <w:lastRenderedPageBreak/>
              <w:t>жение) объекта учета (с указанием кода ОКТМО)</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Кадастровый номер </w:t>
            </w:r>
            <w:r>
              <w:rPr>
                <w:rFonts w:eastAsia="Arial"/>
                <w:sz w:val="24"/>
                <w:szCs w:val="24"/>
                <w:lang w:eastAsia="hi-IN" w:bidi="hi-IN"/>
              </w:rPr>
              <w:lastRenderedPageBreak/>
              <w:t>объекта учета (с датой присвоения)</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здании, </w:t>
            </w:r>
            <w:r>
              <w:rPr>
                <w:rFonts w:eastAsia="Arial"/>
                <w:sz w:val="24"/>
                <w:szCs w:val="24"/>
                <w:lang w:eastAsia="hi-IN" w:bidi="hi-IN"/>
              </w:rPr>
              <w:lastRenderedPageBreak/>
              <w:t>сооружении, в состав которого входит объект учета (кадастровый номер, форма собственности)</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w:t>
            </w:r>
            <w:r>
              <w:rPr>
                <w:rFonts w:eastAsia="Arial"/>
                <w:sz w:val="24"/>
                <w:szCs w:val="24"/>
                <w:lang w:eastAsia="hi-IN" w:bidi="hi-IN"/>
              </w:rPr>
              <w:lastRenderedPageBreak/>
              <w:t>правообладателе</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w:t>
            </w:r>
            <w:r>
              <w:rPr>
                <w:rFonts w:eastAsia="Arial"/>
                <w:sz w:val="24"/>
                <w:szCs w:val="24"/>
                <w:lang w:eastAsia="hi-IN" w:bidi="hi-IN"/>
              </w:rPr>
              <w:lastRenderedPageBreak/>
              <w:t xml:space="preserve">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об основных </w:t>
            </w:r>
            <w:r>
              <w:rPr>
                <w:rFonts w:eastAsia="Arial"/>
                <w:sz w:val="24"/>
                <w:szCs w:val="24"/>
                <w:lang w:eastAsia="hi-IN" w:bidi="hi-IN"/>
              </w:rPr>
              <w:lastRenderedPageBreak/>
              <w:t>характеристиках объекта учета, в том числе: тип объекта (жилое либо нежилое), площадь, протяженность, этажность (подземная этажность)</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Инвентарный номер объекта </w:t>
            </w:r>
            <w:r>
              <w:rPr>
                <w:rFonts w:eastAsia="Arial"/>
                <w:sz w:val="24"/>
                <w:szCs w:val="24"/>
                <w:lang w:eastAsia="hi-IN" w:bidi="hi-IN"/>
              </w:rPr>
              <w:lastRenderedPageBreak/>
              <w:t>учета</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r>
    </w:tbl>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830"/>
        <w:gridCol w:w="2819"/>
        <w:gridCol w:w="2790"/>
        <w:gridCol w:w="2057"/>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объекта учета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изменениях объекта учета (произведенных достройках, капитальном ремонте, реконструкции, модернизации, сносе)</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объекта учета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15</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16</w:t>
            </w:r>
          </w:p>
        </w:tc>
      </w:tr>
    </w:tbl>
    <w:p w:rsidR="00F4753E" w:rsidRDefault="00F4753E" w:rsidP="00F4753E">
      <w:pPr>
        <w:widowControl w:val="0"/>
        <w:suppressAutoHyphens/>
        <w:autoSpaceDE w:val="0"/>
        <w:spacing w:before="108" w:after="108"/>
        <w:rPr>
          <w:rFonts w:eastAsia="Arial"/>
          <w:b/>
          <w:sz w:val="24"/>
          <w:szCs w:val="24"/>
          <w:lang w:eastAsia="hi-IN" w:bidi="hi-IN"/>
        </w:rPr>
      </w:pPr>
      <w:bookmarkStart w:id="4" w:name="sub_200"/>
      <w:bookmarkEnd w:id="4"/>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Подраздел 1.4. Сведения о воздушных и морских судах, судах внутреннего плавания</w:t>
      </w:r>
    </w:p>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Ind w:w="108" w:type="dxa"/>
        <w:tblLayout w:type="fixed"/>
        <w:tblLook w:val="04A0" w:firstRow="1" w:lastRow="0" w:firstColumn="1" w:lastColumn="0" w:noHBand="0" w:noVBand="1"/>
      </w:tblPr>
      <w:tblGrid>
        <w:gridCol w:w="575"/>
        <w:gridCol w:w="1181"/>
        <w:gridCol w:w="1196"/>
        <w:gridCol w:w="1195"/>
        <w:gridCol w:w="1949"/>
        <w:gridCol w:w="1701"/>
        <w:gridCol w:w="2126"/>
        <w:gridCol w:w="1984"/>
        <w:gridCol w:w="3119"/>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w:t>
            </w:r>
            <w:r>
              <w:rPr>
                <w:rFonts w:eastAsia="Arial"/>
                <w:sz w:val="24"/>
                <w:szCs w:val="24"/>
                <w:lang w:eastAsia="hi-IN" w:bidi="hi-IN"/>
              </w:rPr>
              <w:lastRenderedPageBreak/>
              <w:t>стровый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w:t>
            </w:r>
            <w:r>
              <w:rPr>
                <w:rFonts w:eastAsia="Arial"/>
                <w:sz w:val="24"/>
                <w:szCs w:val="24"/>
                <w:lang w:eastAsia="hi-IN" w:bidi="hi-IN"/>
              </w:rPr>
              <w:lastRenderedPageBreak/>
              <w:t>объекта 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Наимено</w:t>
            </w:r>
            <w:r>
              <w:rPr>
                <w:rFonts w:eastAsia="Arial"/>
                <w:sz w:val="24"/>
                <w:szCs w:val="24"/>
                <w:lang w:eastAsia="hi-IN" w:bidi="hi-IN"/>
              </w:rPr>
              <w:lastRenderedPageBreak/>
              <w:t>вание 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Назначен</w:t>
            </w:r>
            <w:r>
              <w:rPr>
                <w:rFonts w:eastAsia="Arial"/>
                <w:sz w:val="24"/>
                <w:szCs w:val="24"/>
                <w:lang w:eastAsia="hi-IN" w:bidi="hi-IN"/>
              </w:rPr>
              <w:lastRenderedPageBreak/>
              <w:t>ие объекта учета</w:t>
            </w:r>
          </w:p>
        </w:tc>
        <w:tc>
          <w:tcPr>
            <w:tcW w:w="194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Порт (место) </w:t>
            </w:r>
            <w:r>
              <w:rPr>
                <w:rFonts w:eastAsia="Arial"/>
                <w:sz w:val="24"/>
                <w:szCs w:val="24"/>
                <w:lang w:eastAsia="hi-IN" w:bidi="hi-IN"/>
              </w:rPr>
              <w:lastRenderedPageBreak/>
              <w:t>регистрации и (или) место (аэродром) базирования (с указанием кода ОКТМО)</w:t>
            </w:r>
          </w:p>
        </w:tc>
        <w:tc>
          <w:tcPr>
            <w:tcW w:w="170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Регистрацион</w:t>
            </w:r>
            <w:r>
              <w:rPr>
                <w:rFonts w:eastAsia="Arial"/>
                <w:sz w:val="24"/>
                <w:szCs w:val="24"/>
                <w:lang w:eastAsia="hi-IN" w:bidi="hi-IN"/>
              </w:rPr>
              <w:lastRenderedPageBreak/>
              <w:t>ный номер (с датой присвоения)</w:t>
            </w:r>
          </w:p>
        </w:tc>
        <w:tc>
          <w:tcPr>
            <w:tcW w:w="212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w:t>
            </w:r>
            <w:r>
              <w:rPr>
                <w:rFonts w:eastAsia="Arial"/>
                <w:sz w:val="24"/>
                <w:szCs w:val="24"/>
                <w:lang w:eastAsia="hi-IN" w:bidi="hi-IN"/>
              </w:rPr>
              <w:lastRenderedPageBreak/>
              <w:t>правообладателе</w:t>
            </w:r>
          </w:p>
        </w:tc>
        <w:tc>
          <w:tcPr>
            <w:tcW w:w="1984"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w:t>
            </w:r>
            <w:r>
              <w:rPr>
                <w:rFonts w:eastAsia="Arial"/>
                <w:sz w:val="24"/>
                <w:szCs w:val="24"/>
                <w:lang w:eastAsia="hi-IN" w:bidi="hi-IN"/>
              </w:rPr>
              <w:lastRenderedPageBreak/>
              <w:t xml:space="preserve">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3119" w:type="dxa"/>
            <w:tcBorders>
              <w:top w:val="single" w:sz="2" w:space="0" w:color="000000"/>
              <w:left w:val="single" w:sz="2" w:space="0" w:color="000000"/>
              <w:bottom w:val="single" w:sz="2" w:space="0" w:color="000000"/>
              <w:right w:val="single" w:sz="4" w:space="0" w:color="auto"/>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об основных </w:t>
            </w:r>
            <w:r>
              <w:rPr>
                <w:rFonts w:eastAsia="Arial"/>
                <w:sz w:val="24"/>
                <w:szCs w:val="24"/>
                <w:lang w:eastAsia="hi-IN" w:bidi="hi-IN"/>
              </w:rPr>
              <w:lastRenderedPageBreak/>
              <w:t>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94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70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212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984"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3119" w:type="dxa"/>
            <w:tcBorders>
              <w:top w:val="single" w:sz="2" w:space="0" w:color="000000"/>
              <w:left w:val="single" w:sz="2" w:space="0" w:color="000000"/>
              <w:bottom w:val="single" w:sz="2" w:space="0" w:color="000000"/>
              <w:right w:val="single" w:sz="4" w:space="0" w:color="auto"/>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r>
    </w:tbl>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830"/>
        <w:gridCol w:w="2819"/>
        <w:gridCol w:w="2790"/>
        <w:gridCol w:w="4004"/>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судна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 </w:t>
            </w:r>
            <w:proofErr w:type="gramStart"/>
            <w:r>
              <w:rPr>
                <w:rFonts w:eastAsia="Arial"/>
                <w:sz w:val="24"/>
                <w:szCs w:val="24"/>
                <w:lang w:eastAsia="hi-IN" w:bidi="hi-IN"/>
              </w:rPr>
              <w:t>произведенных</w:t>
            </w:r>
            <w:proofErr w:type="gramEnd"/>
            <w:r>
              <w:rPr>
                <w:rFonts w:eastAsia="Arial"/>
                <w:sz w:val="24"/>
                <w:szCs w:val="24"/>
                <w:lang w:eastAsia="hi-IN" w:bidi="hi-IN"/>
              </w:rPr>
              <w:t xml:space="preserve"> ремонте, модернизации судна</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судна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4004"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4004"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r>
    </w:tbl>
    <w:p w:rsidR="00F4753E" w:rsidRDefault="00F4753E" w:rsidP="00F4753E">
      <w:pPr>
        <w:widowControl w:val="0"/>
        <w:suppressAutoHyphens/>
        <w:autoSpaceDE w:val="0"/>
        <w:spacing w:before="108" w:after="108"/>
        <w:rPr>
          <w:rFonts w:eastAsia="Arial"/>
          <w:b/>
          <w:bCs w:val="0"/>
          <w:color w:val="26282F"/>
          <w:sz w:val="24"/>
          <w:szCs w:val="24"/>
          <w:lang w:eastAsia="hi-IN" w:bidi="hi-IN"/>
        </w:rPr>
      </w:pPr>
    </w:p>
    <w:p w:rsidR="00F4753E" w:rsidRDefault="00F4753E" w:rsidP="00F4753E">
      <w:pPr>
        <w:widowControl w:val="0"/>
        <w:suppressAutoHyphens/>
        <w:autoSpaceDE w:val="0"/>
        <w:spacing w:before="108" w:after="108"/>
        <w:jc w:val="center"/>
        <w:rPr>
          <w:rFonts w:eastAsia="Arial"/>
          <w:bCs w:val="0"/>
          <w:sz w:val="24"/>
          <w:szCs w:val="24"/>
          <w:lang w:eastAsia="hi-IN" w:bidi="hi-IN"/>
        </w:rPr>
      </w:pPr>
      <w:r>
        <w:rPr>
          <w:rFonts w:eastAsia="Arial"/>
          <w:b/>
          <w:bCs w:val="0"/>
          <w:color w:val="26282F"/>
          <w:sz w:val="24"/>
          <w:szCs w:val="24"/>
          <w:lang w:eastAsia="hi-IN" w:bidi="hi-IN"/>
        </w:rPr>
        <w:t>Раздел 2. Сведения о муниципальном движимом и ином имуществе</w:t>
      </w:r>
    </w:p>
    <w:p w:rsidR="00F4753E" w:rsidRDefault="00F4753E" w:rsidP="00F4753E">
      <w:pPr>
        <w:widowControl w:val="0"/>
        <w:suppressAutoHyphens/>
        <w:autoSpaceDE w:val="0"/>
        <w:spacing w:before="108" w:after="108"/>
        <w:jc w:val="center"/>
        <w:rPr>
          <w:rFonts w:eastAsia="Arial"/>
          <w:sz w:val="24"/>
          <w:szCs w:val="24"/>
          <w:lang w:eastAsia="hi-IN" w:bidi="hi-IN"/>
        </w:rPr>
      </w:pPr>
      <w:bookmarkStart w:id="5" w:name="sub_2001"/>
      <w:bookmarkStart w:id="6" w:name="sub_2002"/>
      <w:bookmarkEnd w:id="5"/>
      <w:bookmarkEnd w:id="6"/>
      <w:r>
        <w:rPr>
          <w:rFonts w:eastAsia="Arial"/>
          <w:b/>
          <w:bCs w:val="0"/>
          <w:color w:val="26282F"/>
          <w:sz w:val="24"/>
          <w:szCs w:val="24"/>
          <w:lang w:eastAsia="hi-IN" w:bidi="hi-IN"/>
        </w:rPr>
        <w:t>Подраздел 2.1. Сведения об акциях</w:t>
      </w:r>
    </w:p>
    <w:p w:rsidR="00F4753E" w:rsidRDefault="00F4753E" w:rsidP="00F4753E">
      <w:pPr>
        <w:widowControl w:val="0"/>
        <w:suppressAutoHyphens/>
        <w:autoSpaceDE w:val="0"/>
        <w:ind w:firstLine="720"/>
        <w:jc w:val="both"/>
        <w:rPr>
          <w:rFonts w:eastAsia="Arial"/>
          <w:sz w:val="24"/>
          <w:szCs w:val="24"/>
          <w:lang w:eastAsia="hi-IN" w:bidi="hi-IN"/>
        </w:rPr>
      </w:pPr>
    </w:p>
    <w:tbl>
      <w:tblPr>
        <w:tblW w:w="5000" w:type="pct"/>
        <w:tblLook w:val="04A0" w:firstRow="1" w:lastRow="0" w:firstColumn="1" w:lastColumn="0" w:noHBand="0" w:noVBand="1"/>
      </w:tblPr>
      <w:tblGrid>
        <w:gridCol w:w="1383"/>
        <w:gridCol w:w="1904"/>
        <w:gridCol w:w="2293"/>
        <w:gridCol w:w="1892"/>
        <w:gridCol w:w="1962"/>
        <w:gridCol w:w="1859"/>
        <w:gridCol w:w="1664"/>
        <w:gridCol w:w="1829"/>
      </w:tblGrid>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Сведения об акционерном обществе (эмитенте), включая полное наименование </w:t>
            </w:r>
            <w:r>
              <w:rPr>
                <w:color w:val="22272F"/>
                <w:sz w:val="24"/>
                <w:szCs w:val="24"/>
                <w:shd w:val="clear" w:color="auto" w:fill="FFFFFF"/>
                <w:lang w:eastAsia="en-US"/>
              </w:rPr>
              <w:lastRenderedPageBreak/>
              <w:t>юридического лица, включающее его организационно-правовую форму, ИНН, КПП, ОГРН, адрес в пределах места нахождения (с указанием кода </w:t>
            </w:r>
            <w:r>
              <w:rPr>
                <w:sz w:val="24"/>
                <w:szCs w:val="24"/>
                <w:shd w:val="clear" w:color="auto" w:fill="FFFFFF"/>
                <w:lang w:eastAsia="en-US"/>
              </w:rPr>
              <w:t>ОКТМО</w:t>
            </w:r>
            <w:r>
              <w:rPr>
                <w:color w:val="22272F"/>
                <w:sz w:val="24"/>
                <w:szCs w:val="24"/>
                <w:shd w:val="clear" w:color="auto" w:fill="FFFFFF"/>
                <w:lang w:eastAsia="en-US"/>
              </w:rPr>
              <w:t>)</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акциях, в том числе: количество акций, регистрационные номера выпусков, </w:t>
            </w:r>
            <w:r>
              <w:rPr>
                <w:color w:val="22272F"/>
                <w:sz w:val="24"/>
                <w:szCs w:val="24"/>
                <w:shd w:val="clear" w:color="auto" w:fill="FFFFFF"/>
                <w:lang w:eastAsia="en-US"/>
              </w:rPr>
              <w:lastRenderedPageBreak/>
              <w:t>номинальная стоимость акций, вид акций (обыкновенные или привилегированные)</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 правообладателе</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w:t>
            </w:r>
            <w:r>
              <w:rPr>
                <w:rFonts w:eastAsia="Arial"/>
                <w:sz w:val="24"/>
                <w:szCs w:val="24"/>
                <w:lang w:eastAsia="hi-IN" w:bidi="hi-IN"/>
              </w:rPr>
              <w:lastRenderedPageBreak/>
              <w:t xml:space="preserve">объект учета </w:t>
            </w:r>
            <w:r>
              <w:rPr>
                <w:rFonts w:eastAsia="Arial"/>
                <w:sz w:val="24"/>
                <w:szCs w:val="24"/>
                <w:vertAlign w:val="superscript"/>
                <w:lang w:eastAsia="hi-IN" w:bidi="hi-IN"/>
              </w:rPr>
              <w:t>6</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об установленных ограничениях (обременениях)</w:t>
            </w:r>
            <w:r>
              <w:rPr>
                <w:rFonts w:eastAsia="Arial"/>
                <w:sz w:val="24"/>
                <w:szCs w:val="24"/>
                <w:vertAlign w:val="superscript"/>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Сведения о лице, в пользу которого установлены ограничения </w:t>
            </w:r>
            <w:r>
              <w:rPr>
                <w:rFonts w:eastAsia="Arial"/>
                <w:sz w:val="24"/>
                <w:szCs w:val="24"/>
                <w:lang w:eastAsia="hi-IN" w:bidi="hi-IN"/>
              </w:rPr>
              <w:lastRenderedPageBreak/>
              <w:t>(обременения)</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Иные сведения (при необходимости)</w:t>
            </w:r>
          </w:p>
        </w:tc>
      </w:tr>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r>
    </w:tbl>
    <w:p w:rsidR="00F4753E" w:rsidRDefault="00F4753E" w:rsidP="00F4753E">
      <w:pPr>
        <w:widowControl w:val="0"/>
        <w:suppressAutoHyphens/>
        <w:autoSpaceDE w:val="0"/>
        <w:spacing w:before="108" w:after="108"/>
        <w:jc w:val="center"/>
        <w:rPr>
          <w:rFonts w:eastAsia="Arial"/>
          <w:b/>
          <w:color w:val="26282F"/>
          <w:sz w:val="24"/>
          <w:szCs w:val="24"/>
          <w:lang w:eastAsia="hi-IN" w:bidi="hi-IN"/>
        </w:rPr>
      </w:pPr>
      <w:bookmarkStart w:id="7" w:name="sub_210"/>
      <w:bookmarkEnd w:id="7"/>
    </w:p>
    <w:p w:rsidR="00F4753E" w:rsidRDefault="00F4753E" w:rsidP="00F4753E">
      <w:pPr>
        <w:widowControl w:val="0"/>
        <w:suppressAutoHyphens/>
        <w:autoSpaceDE w:val="0"/>
        <w:spacing w:before="108" w:after="108"/>
        <w:jc w:val="center"/>
        <w:rPr>
          <w:b/>
          <w:bCs w:val="0"/>
          <w:color w:val="22272F"/>
          <w:sz w:val="24"/>
          <w:szCs w:val="24"/>
          <w:shd w:val="clear" w:color="auto" w:fill="FFFFFF"/>
        </w:rPr>
      </w:pPr>
      <w:r>
        <w:rPr>
          <w:rFonts w:eastAsia="Arial"/>
          <w:b/>
          <w:bCs w:val="0"/>
          <w:color w:val="26282F"/>
          <w:sz w:val="24"/>
          <w:szCs w:val="24"/>
          <w:lang w:eastAsia="hi-IN" w:bidi="hi-IN"/>
        </w:rPr>
        <w:t xml:space="preserve">Подраздел 2.2. Сведения </w:t>
      </w:r>
      <w:bookmarkStart w:id="8" w:name="sub_2101"/>
      <w:bookmarkStart w:id="9" w:name="sub_2102"/>
      <w:bookmarkEnd w:id="8"/>
      <w:bookmarkEnd w:id="9"/>
      <w:r>
        <w:rPr>
          <w:b/>
          <w:color w:val="22272F"/>
          <w:sz w:val="24"/>
          <w:szCs w:val="24"/>
          <w:shd w:val="clear" w:color="auto" w:fill="FFFFFF"/>
        </w:rPr>
        <w:t>о долях (вкладах) в уставных (складочных) капиталах хозяйственных обществ и товариществ</w:t>
      </w:r>
    </w:p>
    <w:p w:rsidR="00F4753E" w:rsidRDefault="00F4753E" w:rsidP="00F4753E">
      <w:pPr>
        <w:widowControl w:val="0"/>
        <w:suppressAutoHyphens/>
        <w:autoSpaceDE w:val="0"/>
        <w:spacing w:before="108" w:after="108"/>
        <w:jc w:val="center"/>
        <w:rPr>
          <w:color w:val="22272F"/>
          <w:sz w:val="24"/>
          <w:szCs w:val="24"/>
          <w:shd w:val="clear" w:color="auto" w:fill="FFFFFF"/>
        </w:rPr>
      </w:pPr>
    </w:p>
    <w:tbl>
      <w:tblPr>
        <w:tblW w:w="5000" w:type="pct"/>
        <w:tblLook w:val="04A0" w:firstRow="1" w:lastRow="0" w:firstColumn="1" w:lastColumn="0" w:noHBand="0" w:noVBand="1"/>
      </w:tblPr>
      <w:tblGrid>
        <w:gridCol w:w="1417"/>
        <w:gridCol w:w="1953"/>
        <w:gridCol w:w="1907"/>
        <w:gridCol w:w="1940"/>
        <w:gridCol w:w="2012"/>
        <w:gridCol w:w="1906"/>
        <w:gridCol w:w="1734"/>
        <w:gridCol w:w="1917"/>
      </w:tblGrid>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Сведения о хозяйственном обществе (товариществе), включая полное наименование юридического лица, включающее его организационно-правовую </w:t>
            </w:r>
            <w:r>
              <w:rPr>
                <w:color w:val="22272F"/>
                <w:sz w:val="24"/>
                <w:szCs w:val="24"/>
                <w:shd w:val="clear" w:color="auto" w:fill="FFFFFF"/>
                <w:lang w:eastAsia="en-US"/>
              </w:rPr>
              <w:lastRenderedPageBreak/>
              <w:t>форму, ИНН, КПП, ОГРН, адрес в пределах места нахождения (с указанием кода </w:t>
            </w:r>
            <w:r>
              <w:rPr>
                <w:sz w:val="24"/>
                <w:szCs w:val="24"/>
                <w:shd w:val="clear" w:color="auto" w:fill="FFFFFF"/>
                <w:lang w:eastAsia="en-US"/>
              </w:rPr>
              <w:t>ОКТМО</w:t>
            </w:r>
            <w:r>
              <w:rPr>
                <w:color w:val="22272F"/>
                <w:sz w:val="24"/>
                <w:szCs w:val="24"/>
                <w:shd w:val="clear" w:color="auto" w:fill="FFFFFF"/>
                <w:lang w:eastAsia="en-US"/>
              </w:rPr>
              <w:t>)</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Доля (вклад) в уставном (складочном) капитале хозяйственного общества, товарищества в процентах</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ограничениях (обременениях)</w:t>
            </w:r>
            <w:r>
              <w:rPr>
                <w:rFonts w:eastAsia="Arial"/>
                <w:sz w:val="24"/>
                <w:szCs w:val="24"/>
                <w:vertAlign w:val="superscript"/>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r>
    </w:tbl>
    <w:p w:rsidR="00F4753E" w:rsidRDefault="00F4753E" w:rsidP="00F4753E">
      <w:pPr>
        <w:widowControl w:val="0"/>
        <w:suppressAutoHyphens/>
        <w:autoSpaceDE w:val="0"/>
        <w:jc w:val="both"/>
        <w:rPr>
          <w:rFonts w:eastAsia="Arial"/>
          <w:sz w:val="24"/>
          <w:szCs w:val="24"/>
          <w:lang w:eastAsia="hi-IN" w:bidi="hi-IN"/>
        </w:rPr>
      </w:pPr>
    </w:p>
    <w:p w:rsidR="00F4753E" w:rsidRDefault="00F4753E" w:rsidP="00F4753E">
      <w:pPr>
        <w:widowControl w:val="0"/>
        <w:suppressAutoHyphens/>
        <w:autoSpaceDE w:val="0"/>
        <w:spacing w:before="108" w:after="108"/>
        <w:jc w:val="center"/>
        <w:rPr>
          <w:color w:val="22272F"/>
          <w:sz w:val="24"/>
          <w:szCs w:val="24"/>
          <w:shd w:val="clear" w:color="auto" w:fill="FFFFFF"/>
        </w:rPr>
      </w:pPr>
      <w:bookmarkStart w:id="10" w:name="sub_220"/>
      <w:bookmarkEnd w:id="10"/>
      <w:r>
        <w:rPr>
          <w:rFonts w:eastAsia="Arial"/>
          <w:b/>
          <w:bCs w:val="0"/>
          <w:color w:val="26282F"/>
          <w:sz w:val="24"/>
          <w:szCs w:val="24"/>
          <w:lang w:eastAsia="hi-IN" w:bidi="hi-IN"/>
        </w:rPr>
        <w:t xml:space="preserve">Подраздел 2.3. Сведения о </w:t>
      </w:r>
      <w:r>
        <w:rPr>
          <w:b/>
          <w:color w:val="22272F"/>
          <w:sz w:val="24"/>
          <w:szCs w:val="24"/>
          <w:shd w:val="clear" w:color="auto" w:fill="FFFFFF"/>
        </w:rPr>
        <w:t>движимом имуществе и ином имуществе, за исключением акций и долей (вкладов) в уставных (складочных) капиталах хозяйственных обществ и товариществ</w:t>
      </w:r>
    </w:p>
    <w:p w:rsidR="00F4753E" w:rsidRDefault="00F4753E" w:rsidP="00F4753E">
      <w:pPr>
        <w:widowControl w:val="0"/>
        <w:suppressAutoHyphens/>
        <w:autoSpaceDE w:val="0"/>
        <w:spacing w:before="108" w:after="108"/>
        <w:jc w:val="center"/>
        <w:rPr>
          <w:rFonts w:eastAsia="Arial"/>
          <w:sz w:val="24"/>
          <w:szCs w:val="24"/>
          <w:lang w:eastAsia="hi-IN" w:bidi="hi-IN"/>
        </w:rPr>
      </w:pPr>
    </w:p>
    <w:tbl>
      <w:tblPr>
        <w:tblW w:w="5000" w:type="pct"/>
        <w:tblLook w:val="04A0" w:firstRow="1" w:lastRow="0" w:firstColumn="1" w:lastColumn="0" w:noHBand="0" w:noVBand="1"/>
      </w:tblPr>
      <w:tblGrid>
        <w:gridCol w:w="1359"/>
        <w:gridCol w:w="1643"/>
        <w:gridCol w:w="1506"/>
        <w:gridCol w:w="1858"/>
        <w:gridCol w:w="1237"/>
        <w:gridCol w:w="1926"/>
        <w:gridCol w:w="1825"/>
        <w:gridCol w:w="1635"/>
        <w:gridCol w:w="1797"/>
      </w:tblGrid>
      <w:tr w:rsidR="00F4753E" w:rsidTr="00F4753E">
        <w:tc>
          <w:tcPr>
            <w:tcW w:w="2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bookmarkStart w:id="11" w:name="sub_2201"/>
            <w:bookmarkStart w:id="12" w:name="sub_2202"/>
            <w:bookmarkEnd w:id="11"/>
            <w:bookmarkEnd w:id="12"/>
            <w:r>
              <w:rPr>
                <w:rFonts w:eastAsia="Arial"/>
                <w:sz w:val="24"/>
                <w:szCs w:val="24"/>
                <w:lang w:eastAsia="hi-IN" w:bidi="hi-IN"/>
              </w:rPr>
              <w:t>Реестровый номер</w:t>
            </w:r>
          </w:p>
        </w:tc>
        <w:tc>
          <w:tcPr>
            <w:tcW w:w="54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Наименование движимого имущества (иного имущества)</w:t>
            </w:r>
          </w:p>
        </w:tc>
        <w:tc>
          <w:tcPr>
            <w:tcW w:w="58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Сведения об объекте учета, в том числе: марка, модель, год выпуска, инвентарный номер</w:t>
            </w:r>
          </w:p>
        </w:tc>
        <w:tc>
          <w:tcPr>
            <w:tcW w:w="62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58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стоимости</w:t>
            </w:r>
          </w:p>
        </w:tc>
        <w:tc>
          <w:tcPr>
            <w:tcW w:w="64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60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ограничениях (обременениях)</w:t>
            </w:r>
            <w:r>
              <w:rPr>
                <w:rFonts w:eastAsia="Arial"/>
                <w:sz w:val="24"/>
                <w:szCs w:val="24"/>
                <w:vertAlign w:val="superscript"/>
                <w:lang w:eastAsia="hi-IN" w:bidi="hi-IN"/>
              </w:rPr>
              <w:t>7</w:t>
            </w:r>
          </w:p>
        </w:tc>
        <w:tc>
          <w:tcPr>
            <w:tcW w:w="56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60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54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58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2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58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64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60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56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60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r>
    </w:tbl>
    <w:p w:rsidR="00F933D4" w:rsidRDefault="00F933D4" w:rsidP="00F933D4">
      <w:pPr>
        <w:widowControl w:val="0"/>
        <w:suppressAutoHyphens/>
        <w:autoSpaceDE w:val="0"/>
        <w:spacing w:before="108" w:after="108"/>
        <w:jc w:val="center"/>
        <w:rPr>
          <w:rFonts w:eastAsia="Arial"/>
          <w:b/>
          <w:bCs w:val="0"/>
          <w:color w:val="26282F"/>
          <w:sz w:val="24"/>
          <w:szCs w:val="24"/>
          <w:lang w:eastAsia="hi-IN" w:bidi="hi-IN"/>
        </w:rPr>
      </w:pPr>
      <w:bookmarkStart w:id="13" w:name="sub_300"/>
      <w:bookmarkEnd w:id="13"/>
    </w:p>
    <w:p w:rsidR="00F4753E" w:rsidRDefault="00F4753E" w:rsidP="00F933D4">
      <w:pPr>
        <w:widowControl w:val="0"/>
        <w:suppressAutoHyphens/>
        <w:autoSpaceDE w:val="0"/>
        <w:spacing w:before="108" w:after="108"/>
        <w:jc w:val="center"/>
        <w:rPr>
          <w:b/>
          <w:color w:val="22272F"/>
          <w:sz w:val="24"/>
          <w:szCs w:val="24"/>
          <w:shd w:val="clear" w:color="auto" w:fill="FFFFFF"/>
        </w:rPr>
      </w:pPr>
      <w:r>
        <w:rPr>
          <w:rFonts w:eastAsia="Arial"/>
          <w:b/>
          <w:bCs w:val="0"/>
          <w:color w:val="26282F"/>
          <w:sz w:val="24"/>
          <w:szCs w:val="24"/>
          <w:lang w:eastAsia="hi-IN" w:bidi="hi-IN"/>
        </w:rPr>
        <w:t xml:space="preserve">Подраздел 2.4. Сведения </w:t>
      </w:r>
      <w:r>
        <w:rPr>
          <w:b/>
          <w:color w:val="22272F"/>
          <w:sz w:val="24"/>
          <w:szCs w:val="24"/>
          <w:shd w:val="clear" w:color="auto" w:fill="FFFFFF"/>
        </w:rPr>
        <w:t>о долях в праве общей долевой собственности на объекты недвижимого и (или) движимого имущества</w:t>
      </w:r>
    </w:p>
    <w:p w:rsidR="00F933D4" w:rsidRPr="00F933D4" w:rsidRDefault="00F933D4" w:rsidP="00F933D4">
      <w:pPr>
        <w:widowControl w:val="0"/>
        <w:suppressAutoHyphens/>
        <w:autoSpaceDE w:val="0"/>
        <w:spacing w:before="108" w:after="108"/>
        <w:jc w:val="center"/>
        <w:rPr>
          <w:b/>
          <w:bCs w:val="0"/>
          <w:color w:val="22272F"/>
          <w:sz w:val="24"/>
          <w:szCs w:val="24"/>
          <w:shd w:val="clear" w:color="auto" w:fill="FFFFFF"/>
        </w:rPr>
      </w:pPr>
    </w:p>
    <w:tbl>
      <w:tblPr>
        <w:tblW w:w="5000" w:type="pct"/>
        <w:tblLook w:val="04A0" w:firstRow="1" w:lastRow="0" w:firstColumn="1" w:lastColumn="0" w:noHBand="0" w:noVBand="1"/>
      </w:tblPr>
      <w:tblGrid>
        <w:gridCol w:w="1210"/>
        <w:gridCol w:w="1454"/>
        <w:gridCol w:w="1103"/>
        <w:gridCol w:w="1520"/>
        <w:gridCol w:w="1642"/>
        <w:gridCol w:w="1702"/>
        <w:gridCol w:w="1504"/>
        <w:gridCol w:w="1614"/>
        <w:gridCol w:w="1448"/>
        <w:gridCol w:w="1589"/>
      </w:tblGrid>
      <w:tr w:rsidR="00F4753E" w:rsidTr="00F4753E">
        <w:tc>
          <w:tcPr>
            <w:tcW w:w="165"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51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Размер доли в </w:t>
            </w:r>
            <w:r>
              <w:rPr>
                <w:color w:val="22272F"/>
                <w:sz w:val="24"/>
                <w:szCs w:val="24"/>
                <w:shd w:val="clear" w:color="auto" w:fill="FFFFFF"/>
                <w:lang w:eastAsia="en-US"/>
              </w:rPr>
              <w:lastRenderedPageBreak/>
              <w:t>праве общей долевой собственности на объекты недвижимого и (или) движимого имущества</w:t>
            </w:r>
          </w:p>
        </w:tc>
        <w:tc>
          <w:tcPr>
            <w:tcW w:w="47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 </w:t>
            </w:r>
            <w:r>
              <w:rPr>
                <w:color w:val="22272F"/>
                <w:sz w:val="24"/>
                <w:szCs w:val="24"/>
                <w:shd w:val="clear" w:color="auto" w:fill="FFFFFF"/>
                <w:lang w:eastAsia="en-US"/>
              </w:rPr>
              <w:lastRenderedPageBreak/>
              <w:t>стоимости доли</w:t>
            </w:r>
          </w:p>
        </w:tc>
        <w:tc>
          <w:tcPr>
            <w:tcW w:w="51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участниках </w:t>
            </w:r>
            <w:r>
              <w:rPr>
                <w:color w:val="22272F"/>
                <w:sz w:val="24"/>
                <w:szCs w:val="24"/>
                <w:shd w:val="clear" w:color="auto" w:fill="FFFFFF"/>
                <w:lang w:eastAsia="en-US"/>
              </w:rPr>
              <w:lastRenderedPageBreak/>
              <w:t xml:space="preserve">общей </w:t>
            </w:r>
            <w:proofErr w:type="gramStart"/>
            <w:r>
              <w:rPr>
                <w:color w:val="22272F"/>
                <w:sz w:val="24"/>
                <w:szCs w:val="24"/>
                <w:shd w:val="clear" w:color="auto" w:fill="FFFFFF"/>
                <w:lang w:eastAsia="en-US"/>
              </w:rPr>
              <w:t>долевой</w:t>
            </w:r>
            <w:proofErr w:type="gramEnd"/>
            <w:r>
              <w:rPr>
                <w:color w:val="22272F"/>
                <w:sz w:val="24"/>
                <w:szCs w:val="24"/>
                <w:shd w:val="clear" w:color="auto" w:fill="FFFFFF"/>
                <w:lang w:eastAsia="en-US"/>
              </w:rPr>
              <w:t xml:space="preserve"> собственности</w:t>
            </w:r>
            <w:r>
              <w:rPr>
                <w:color w:val="22272F"/>
                <w:sz w:val="24"/>
                <w:szCs w:val="24"/>
                <w:shd w:val="clear" w:color="auto" w:fill="FFFFFF"/>
                <w:vertAlign w:val="superscript"/>
                <w:lang w:eastAsia="en-US"/>
              </w:rPr>
              <w:t>8</w:t>
            </w:r>
          </w:p>
        </w:tc>
        <w:tc>
          <w:tcPr>
            <w:tcW w:w="58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 правообладат</w:t>
            </w:r>
            <w:r>
              <w:rPr>
                <w:rFonts w:eastAsia="Arial"/>
                <w:sz w:val="24"/>
                <w:szCs w:val="24"/>
                <w:lang w:eastAsia="hi-IN" w:bidi="hi-IN"/>
              </w:rPr>
              <w:lastRenderedPageBreak/>
              <w:t>еле</w:t>
            </w:r>
          </w:p>
        </w:tc>
        <w:tc>
          <w:tcPr>
            <w:tcW w:w="60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права, на </w:t>
            </w:r>
            <w:r>
              <w:rPr>
                <w:rFonts w:eastAsia="Arial"/>
                <w:sz w:val="24"/>
                <w:szCs w:val="24"/>
                <w:lang w:eastAsia="hi-IN" w:bidi="hi-IN"/>
              </w:rPr>
              <w:lastRenderedPageBreak/>
              <w:t xml:space="preserve">основании которого правообладателю принадлежит объект учета </w:t>
            </w:r>
            <w:r>
              <w:rPr>
                <w:rFonts w:eastAsia="Arial"/>
                <w:sz w:val="24"/>
                <w:szCs w:val="24"/>
                <w:vertAlign w:val="superscript"/>
                <w:lang w:eastAsia="hi-IN" w:bidi="hi-IN"/>
              </w:rPr>
              <w:t>6</w:t>
            </w:r>
          </w:p>
        </w:tc>
        <w:tc>
          <w:tcPr>
            <w:tcW w:w="51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объектах </w:t>
            </w:r>
            <w:r>
              <w:rPr>
                <w:color w:val="22272F"/>
                <w:sz w:val="24"/>
                <w:szCs w:val="24"/>
                <w:shd w:val="clear" w:color="auto" w:fill="FFFFFF"/>
                <w:lang w:eastAsia="en-US"/>
              </w:rPr>
              <w:lastRenderedPageBreak/>
              <w:t>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tc>
        <w:tc>
          <w:tcPr>
            <w:tcW w:w="5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об установленн</w:t>
            </w:r>
            <w:r>
              <w:rPr>
                <w:rFonts w:eastAsia="Arial"/>
                <w:sz w:val="24"/>
                <w:szCs w:val="24"/>
                <w:lang w:eastAsia="hi-IN" w:bidi="hi-IN"/>
              </w:rPr>
              <w:lastRenderedPageBreak/>
              <w:t>ых ограничениях (обременениях)</w:t>
            </w:r>
            <w:r>
              <w:rPr>
                <w:rFonts w:eastAsia="Arial"/>
                <w:sz w:val="24"/>
                <w:szCs w:val="24"/>
                <w:vertAlign w:val="superscript"/>
                <w:lang w:eastAsia="hi-IN" w:bidi="hi-IN"/>
              </w:rPr>
              <w:t>7</w:t>
            </w:r>
          </w:p>
        </w:tc>
        <w:tc>
          <w:tcPr>
            <w:tcW w:w="51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лице, в </w:t>
            </w:r>
            <w:r>
              <w:rPr>
                <w:rFonts w:eastAsia="Arial"/>
                <w:sz w:val="24"/>
                <w:szCs w:val="24"/>
                <w:lang w:eastAsia="hi-IN" w:bidi="hi-IN"/>
              </w:rPr>
              <w:lastRenderedPageBreak/>
              <w:t>пользу которого установлены ограничения (обременения)</w:t>
            </w:r>
          </w:p>
        </w:tc>
        <w:tc>
          <w:tcPr>
            <w:tcW w:w="56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Иные сведения </w:t>
            </w:r>
            <w:r>
              <w:rPr>
                <w:rFonts w:eastAsia="Arial"/>
                <w:sz w:val="24"/>
                <w:szCs w:val="24"/>
                <w:lang w:eastAsia="hi-IN" w:bidi="hi-IN"/>
              </w:rPr>
              <w:lastRenderedPageBreak/>
              <w:t>(при необходимости)</w:t>
            </w:r>
          </w:p>
        </w:tc>
      </w:tr>
      <w:tr w:rsidR="00F4753E" w:rsidTr="00F4753E">
        <w:tc>
          <w:tcPr>
            <w:tcW w:w="165"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51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47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51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58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60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51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5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51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56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r>
    </w:tbl>
    <w:p w:rsidR="00F4753E" w:rsidRPr="00F933D4" w:rsidRDefault="00F4753E" w:rsidP="00F4753E">
      <w:pPr>
        <w:widowControl w:val="0"/>
        <w:numPr>
          <w:ilvl w:val="0"/>
          <w:numId w:val="2"/>
        </w:numPr>
        <w:suppressAutoHyphens/>
        <w:autoSpaceDE w:val="0"/>
        <w:spacing w:before="108" w:after="108"/>
        <w:jc w:val="both"/>
        <w:rPr>
          <w:color w:val="22272F"/>
          <w:sz w:val="20"/>
          <w:szCs w:val="20"/>
          <w:shd w:val="clear" w:color="auto" w:fill="FFFFFF"/>
        </w:rPr>
      </w:pPr>
      <w:proofErr w:type="gramStart"/>
      <w:r>
        <w:rPr>
          <w:color w:val="22272F"/>
          <w:sz w:val="20"/>
          <w:szCs w:val="20"/>
          <w:shd w:val="clear" w:color="auto" w:fill="FFFFFF"/>
        </w:rPr>
        <w:t>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r>
        <w:rPr>
          <w:sz w:val="20"/>
          <w:szCs w:val="20"/>
          <w:shd w:val="clear" w:color="auto" w:fill="FFFFFF"/>
        </w:rPr>
        <w:t>ОКТМО</w:t>
      </w:r>
      <w:r>
        <w:rPr>
          <w:color w:val="22272F"/>
          <w:sz w:val="20"/>
          <w:szCs w:val="20"/>
          <w:shd w:val="clear" w:color="auto" w:fill="FFFFFF"/>
        </w:rPr>
        <w:t>).</w:t>
      </w:r>
      <w:proofErr w:type="gramEnd"/>
    </w:p>
    <w:p w:rsidR="00F4753E" w:rsidRDefault="00F4753E" w:rsidP="00F4753E">
      <w:pPr>
        <w:widowControl w:val="0"/>
        <w:suppressAutoHyphens/>
        <w:autoSpaceDE w:val="0"/>
        <w:spacing w:before="108" w:after="108"/>
        <w:jc w:val="center"/>
        <w:rPr>
          <w:rFonts w:eastAsia="Arial"/>
          <w:b/>
          <w:bCs w:val="0"/>
          <w:color w:val="26282F"/>
          <w:sz w:val="24"/>
          <w:szCs w:val="24"/>
          <w:lang w:eastAsia="hi-IN" w:bidi="hi-IN"/>
        </w:rPr>
      </w:pPr>
      <w:r>
        <w:rPr>
          <w:rFonts w:eastAsia="Arial"/>
          <w:b/>
          <w:bCs w:val="0"/>
          <w:color w:val="26282F"/>
          <w:sz w:val="24"/>
          <w:szCs w:val="24"/>
          <w:lang w:eastAsia="hi-IN" w:bidi="hi-IN"/>
        </w:rPr>
        <w:t>Раздел 3. Сведения о лицах, обладающих правами на имущество и сведениями о нем</w:t>
      </w:r>
    </w:p>
    <w:p w:rsidR="00F4753E" w:rsidRDefault="00F4753E" w:rsidP="00F4753E">
      <w:pPr>
        <w:widowControl w:val="0"/>
        <w:suppressAutoHyphens/>
        <w:autoSpaceDE w:val="0"/>
        <w:ind w:firstLine="720"/>
        <w:jc w:val="both"/>
        <w:rPr>
          <w:rFonts w:eastAsia="Arial"/>
          <w:bCs w:val="0"/>
          <w:sz w:val="24"/>
          <w:szCs w:val="24"/>
          <w:lang w:eastAsia="hi-IN" w:bidi="hi-IN"/>
        </w:rPr>
      </w:pPr>
      <w:bookmarkStart w:id="14" w:name="sub_3101"/>
      <w:bookmarkStart w:id="15" w:name="sub_3102"/>
      <w:bookmarkEnd w:id="14"/>
      <w:bookmarkEnd w:id="15"/>
    </w:p>
    <w:tbl>
      <w:tblPr>
        <w:tblW w:w="14745" w:type="dxa"/>
        <w:tblInd w:w="108" w:type="dxa"/>
        <w:tblLayout w:type="fixed"/>
        <w:tblLook w:val="04A0" w:firstRow="1" w:lastRow="0" w:firstColumn="1" w:lastColumn="0" w:noHBand="0" w:noVBand="1"/>
      </w:tblPr>
      <w:tblGrid>
        <w:gridCol w:w="1418"/>
        <w:gridCol w:w="2268"/>
        <w:gridCol w:w="4395"/>
        <w:gridCol w:w="3687"/>
        <w:gridCol w:w="2977"/>
      </w:tblGrid>
      <w:tr w:rsidR="00F4753E" w:rsidTr="00F4753E">
        <w:tc>
          <w:tcPr>
            <w:tcW w:w="141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 </w:t>
            </w:r>
            <w:proofErr w:type="gramStart"/>
            <w:r>
              <w:rPr>
                <w:rFonts w:eastAsia="Arial"/>
                <w:sz w:val="24"/>
                <w:szCs w:val="24"/>
                <w:lang w:eastAsia="hi-IN" w:bidi="hi-IN"/>
              </w:rPr>
              <w:t>п</w:t>
            </w:r>
            <w:proofErr w:type="gramEnd"/>
            <w:r>
              <w:rPr>
                <w:rFonts w:eastAsia="Arial"/>
                <w:sz w:val="24"/>
                <w:szCs w:val="24"/>
                <w:lang w:eastAsia="hi-IN" w:bidi="hi-IN"/>
              </w:rPr>
              <w:t>/п</w:t>
            </w:r>
          </w:p>
        </w:tc>
        <w:tc>
          <w:tcPr>
            <w:tcW w:w="226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Сведения о правообладателях</w:t>
            </w:r>
          </w:p>
        </w:tc>
        <w:tc>
          <w:tcPr>
            <w:tcW w:w="439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Реестровый номер объектов учета, принадлежащих на соответствующем вещном праве</w:t>
            </w:r>
          </w:p>
        </w:tc>
        <w:tc>
          <w:tcPr>
            <w:tcW w:w="368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Реестровый номер объектов учета, вещные права на которые ограничены (обременены) в пользу правообладателя</w:t>
            </w:r>
          </w:p>
        </w:tc>
        <w:tc>
          <w:tcPr>
            <w:tcW w:w="2976"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41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226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439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368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2976"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r>
    </w:tbl>
    <w:p w:rsidR="00F4753E" w:rsidRDefault="00F4753E">
      <w:pPr>
        <w:sectPr w:rsidR="00F4753E" w:rsidSect="00F4753E">
          <w:pgSz w:w="16838" w:h="11906" w:orient="landscape"/>
          <w:pgMar w:top="1701" w:right="1134" w:bottom="851" w:left="1134" w:header="709" w:footer="709" w:gutter="0"/>
          <w:cols w:space="708"/>
          <w:docGrid w:linePitch="360"/>
        </w:sectPr>
      </w:pPr>
    </w:p>
    <w:p w:rsidR="00150EBF" w:rsidRDefault="00150EBF" w:rsidP="00F933D4"/>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94"/>
    <w:multiLevelType w:val="multilevel"/>
    <w:tmpl w:val="AE349A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EE54E3E"/>
    <w:multiLevelType w:val="hybridMultilevel"/>
    <w:tmpl w:val="856E3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3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4DA"/>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195"/>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4753E"/>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3D4"/>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3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475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4753E"/>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F4753E"/>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F4753E"/>
    <w:pPr>
      <w:overflowPunct w:val="0"/>
      <w:autoSpaceDE w:val="0"/>
      <w:autoSpaceDN w:val="0"/>
      <w:adjustRightInd w:val="0"/>
      <w:ind w:left="720"/>
      <w:contextualSpacing/>
    </w:pPr>
    <w:rPr>
      <w:bCs w:val="0"/>
      <w:szCs w:val="20"/>
    </w:rPr>
  </w:style>
  <w:style w:type="paragraph" w:styleId="a7">
    <w:name w:val="Balloon Text"/>
    <w:basedOn w:val="a"/>
    <w:link w:val="a8"/>
    <w:uiPriority w:val="99"/>
    <w:semiHidden/>
    <w:unhideWhenUsed/>
    <w:rsid w:val="00F933D4"/>
    <w:rPr>
      <w:rFonts w:ascii="Tahoma" w:hAnsi="Tahoma" w:cs="Tahoma"/>
      <w:sz w:val="16"/>
      <w:szCs w:val="16"/>
    </w:rPr>
  </w:style>
  <w:style w:type="character" w:customStyle="1" w:styleId="a8">
    <w:name w:val="Текст выноски Знак"/>
    <w:basedOn w:val="a0"/>
    <w:link w:val="a7"/>
    <w:uiPriority w:val="99"/>
    <w:semiHidden/>
    <w:rsid w:val="00F933D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3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475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4753E"/>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F4753E"/>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F4753E"/>
    <w:pPr>
      <w:overflowPunct w:val="0"/>
      <w:autoSpaceDE w:val="0"/>
      <w:autoSpaceDN w:val="0"/>
      <w:adjustRightInd w:val="0"/>
      <w:ind w:left="720"/>
      <w:contextualSpacing/>
    </w:pPr>
    <w:rPr>
      <w:bCs w:val="0"/>
      <w:szCs w:val="20"/>
    </w:rPr>
  </w:style>
  <w:style w:type="paragraph" w:styleId="a7">
    <w:name w:val="Balloon Text"/>
    <w:basedOn w:val="a"/>
    <w:link w:val="a8"/>
    <w:uiPriority w:val="99"/>
    <w:semiHidden/>
    <w:unhideWhenUsed/>
    <w:rsid w:val="00F933D4"/>
    <w:rPr>
      <w:rFonts w:ascii="Tahoma" w:hAnsi="Tahoma" w:cs="Tahoma"/>
      <w:sz w:val="16"/>
      <w:szCs w:val="16"/>
    </w:rPr>
  </w:style>
  <w:style w:type="character" w:customStyle="1" w:styleId="a8">
    <w:name w:val="Текст выноски Знак"/>
    <w:basedOn w:val="a0"/>
    <w:link w:val="a7"/>
    <w:uiPriority w:val="99"/>
    <w:semiHidden/>
    <w:rsid w:val="00F933D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2024-03-29T06:09:00Z</cp:lastPrinted>
  <dcterms:created xsi:type="dcterms:W3CDTF">2024-03-29T06:01:00Z</dcterms:created>
  <dcterms:modified xsi:type="dcterms:W3CDTF">2024-03-29T06:15:00Z</dcterms:modified>
</cp:coreProperties>
</file>