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5F" w:rsidRPr="00F707C6" w:rsidRDefault="00FD605F" w:rsidP="00FD60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32"/>
          <w:szCs w:val="32"/>
          <w:lang w:eastAsia="ru-RU"/>
        </w:rPr>
      </w:pPr>
      <w:r w:rsidRPr="00F707C6">
        <w:rPr>
          <w:rFonts w:ascii="Times New Roman" w:hAnsi="Times New Roman"/>
          <w:b/>
          <w:spacing w:val="2"/>
          <w:sz w:val="32"/>
          <w:szCs w:val="32"/>
          <w:lang w:eastAsia="ru-RU"/>
        </w:rPr>
        <w:t>Сводный отчет</w:t>
      </w:r>
    </w:p>
    <w:p w:rsidR="00FD605F" w:rsidRPr="00F707C6" w:rsidRDefault="00FD605F" w:rsidP="00FD60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F707C6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о ходе реализации мер по противодействию коррупции в администрации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16173">
        <w:rPr>
          <w:rFonts w:ascii="Times New Roman" w:hAnsi="Times New Roman"/>
          <w:b/>
          <w:sz w:val="28"/>
          <w:szCs w:val="28"/>
          <w:lang w:eastAsia="ru-RU"/>
        </w:rPr>
        <w:t xml:space="preserve">МО Рыбкинский сельсовет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Новосергиевского </w:t>
      </w:r>
      <w:r w:rsidRPr="00F707C6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района </w:t>
      </w:r>
      <w:r w:rsidR="00691398">
        <w:rPr>
          <w:rFonts w:ascii="Times New Roman" w:hAnsi="Times New Roman"/>
          <w:b/>
          <w:spacing w:val="2"/>
          <w:sz w:val="28"/>
          <w:szCs w:val="28"/>
          <w:lang w:eastAsia="ru-RU"/>
        </w:rPr>
        <w:t>за 2</w:t>
      </w:r>
      <w:r w:rsidR="00D1031C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полугодие 2023</w:t>
      </w:r>
      <w:r w:rsidRPr="00F707C6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года</w:t>
      </w:r>
    </w:p>
    <w:p w:rsidR="00FD605F" w:rsidRPr="00F707C6" w:rsidRDefault="00FD605F" w:rsidP="00FD605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84"/>
        <w:gridCol w:w="14"/>
        <w:gridCol w:w="1178"/>
        <w:gridCol w:w="472"/>
        <w:gridCol w:w="62"/>
        <w:gridCol w:w="1167"/>
        <w:gridCol w:w="198"/>
        <w:gridCol w:w="355"/>
        <w:gridCol w:w="626"/>
        <w:gridCol w:w="268"/>
        <w:gridCol w:w="365"/>
        <w:gridCol w:w="1007"/>
        <w:gridCol w:w="401"/>
        <w:gridCol w:w="696"/>
        <w:gridCol w:w="260"/>
        <w:gridCol w:w="501"/>
      </w:tblGrid>
      <w:tr w:rsidR="00FD605F" w:rsidRPr="00F707C6" w:rsidTr="00ED3784">
        <w:trPr>
          <w:trHeight w:val="15"/>
        </w:trPr>
        <w:tc>
          <w:tcPr>
            <w:tcW w:w="1783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664" w:type="dxa"/>
            <w:gridSpan w:val="3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427" w:type="dxa"/>
            <w:gridSpan w:val="3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981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68" w:type="dxa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372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097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761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FD605F" w:rsidRPr="00F707C6" w:rsidTr="00ED3784">
        <w:tc>
          <w:tcPr>
            <w:tcW w:w="859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 позиции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B73" w:rsidRDefault="008F6B73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</w:t>
            </w:r>
          </w:p>
          <w:p w:rsidR="00FD605F" w:rsidRPr="00F707C6" w:rsidRDefault="00D1031C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2023</w:t>
            </w:r>
            <w:r w:rsidR="00FD605F"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Общие сведения</w:t>
            </w:r>
          </w:p>
        </w:tc>
        <w:tc>
          <w:tcPr>
            <w:tcW w:w="442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численность муниципальных служащих (далее - служащие)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91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4E0EA5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8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1.2.2.2.1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4E0EA5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4E0EA5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Сведения о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Штатная численность подразделений (должностных лиц) по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с опытом свыше 3 лет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граждан, претендующих на замещение должностей муниципальной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указанных проверок сведений, представляемых гражданами, претендующими на замещение должностей муниципальной  службы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работников (сотрудников) подразделений по профилактике коррупционных и иных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3.2.2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граждан, которым отказано в замещении должностей муниципальной  службы по результатам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005A34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4.5.1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4.5.1.1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4.5.1.2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4.5.2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служащих, в результате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уволено из числа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привлеченных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к дисциплинарной ответственности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в том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числе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по которым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5.3.3.4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органами прокуратуры подано исков о взыскании в доход государства имущества по результатам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осуществления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расходами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5.3.3.5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5.4.1.1.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5.4.2.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5.4.3.2.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5.5.1.1.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в отстранении от исполнения должностных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(служебных) обязанностей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5.5.1.2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5.5.3.1.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5.5.3.2.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Общественной палаты Российской Федерации или общественных палат в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6.2.4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6.4.1.1.1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6.4.1.1.2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6.4.2.1.1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6.4.2.1.2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6.4.2.2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Сведения о проверках соблюдения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гражданами, замещавшими должности 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7.0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Сведения об уведомлении служащими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представителя нанимателя об иной оплачиваемой работе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Количество служащих, которые уведомили об иной оплачиваемой работе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сколько из них уволено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8.3.1.1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8.3.1.2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42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получено следующими способами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письменное обращение (почтовое)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горячая линия (телефон доверия)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личный прием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обращение через интернет-сайт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публикации в СМИ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9.2.5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иные способы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9.2.6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служащих, привлеченных к дисциплинарной ответственности по результатам рассмотрения указанных обращений, а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сколько из них уволено</w:t>
            </w: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9.3.1.1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9.3.1.2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(далее - комиссии)</w:t>
            </w: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 (граждан, ранее замещавших должности муниципальных служащих), в отношении которых комиссиями рассмотрены материалы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касающиеся</w:t>
            </w:r>
            <w:proofErr w:type="gramEnd"/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10.3.1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rPr>
          <w:trHeight w:val="15"/>
        </w:trPr>
        <w:tc>
          <w:tcPr>
            <w:tcW w:w="1797" w:type="dxa"/>
            <w:gridSpan w:val="3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712" w:type="dxa"/>
            <w:gridSpan w:val="3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720" w:type="dxa"/>
            <w:gridSpan w:val="3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894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65" w:type="dxa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408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956" w:type="dxa"/>
            <w:gridSpan w:val="2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501" w:type="dxa"/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разрешено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10.3.5.1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касающихся требований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10.4.5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за нарушения требований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10.5.5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Сведения об ответственности служащих за совершение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коррупционных правонарушений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из них привлечено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</w:t>
            </w:r>
            <w:proofErr w:type="gramEnd"/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дисциплинарной ответственности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11.2.1.1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11.2.1.2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административной ответственности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уголовной ответственности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по следующим основаниям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12.1.1.5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12.1.1.6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69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служащих, прошедших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антикоррупционной тематике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руководители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помощники (советники)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обеспечивающие специалисты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116B7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служащие иных категорий должностей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14.1.5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прошли обучение в форме</w:t>
            </w: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первоначальной подготовки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профессиональной переподготовки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повышения квалификации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стажировки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14.2.4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правовом и антикоррупционном просвещении служащих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91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проведено в форме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совещаний, заседаний рабочих групп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91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91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консультаций муниципальных служащих на тему антикоррупционного поведения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91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иные формы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15.1.5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69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с указанными уставными задачами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(стр. 16.1.1) в рамках указанного взаимодействия привлечены</w:t>
            </w:r>
            <w:proofErr w:type="gramEnd"/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16.3.2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16.3.3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 участию в заседаниях рабочих групп, иных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совещательных органов по антикоррупционным вопросам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16.3.4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16.4.1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16.4.2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16.4.3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выступлений антикоррупционной направленности официальных представителей органов исполнительной власти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в общероссийских (региональных, местных) средствах массовой информации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телепрограммы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радиопрограммы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печатного издания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17.2.4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телепрограмм, фильмов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радиопрограмм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печатных изданий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социальной рекламы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75A0A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17.3.5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17.4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сданных подарков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выкупленных подарков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реализованных подарков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18.6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18.7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уничтоженных подарков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18.9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spell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факторов, выявленных в проектах нормативных правовых актов, а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сколько </w:t>
            </w:r>
            <w:proofErr w:type="spell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факторов из них исключено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19.3.1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19.3.2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spell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факторов, выявленных в нормативных правовых актах, а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сколько </w:t>
            </w:r>
            <w:proofErr w:type="spell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факторов из них исключено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19.5.1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19.5.2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D1031C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20.3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заключений независимых экспертов, принятых во внимание в рамках проведения указанной экспертизы в отношении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нормативных правовых актов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20.4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Факты недружественного поглощения имущества, земельных комплексов и прав собственности (</w:t>
            </w:r>
            <w:proofErr w:type="spell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рейдерство</w:t>
            </w:r>
            <w:proofErr w:type="spell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уголовных дел, возбужденных по данным фактам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уголовных дел, направленных в суд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21.2.1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21.2.2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Общее количество уголовных дел по фактам </w:t>
            </w:r>
            <w:proofErr w:type="spell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рейдерства</w:t>
            </w:r>
            <w:proofErr w:type="spell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Общая сумма средств (из любых бюджетов), выделенных на реализацию указанных программ (планов)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Общая сумма средств (из любых бюджетов), затраченных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реализацию указанных программ (планов)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сумма бюджетных средств, затраченных на реализацию программ (планов) по </w:t>
            </w: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противодействию коррупции (тыс. руб.)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22.3.1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43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Какая часть из опрошенных граждан считает, что уровень коррупции в районе 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высокий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23.1.1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средний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23.1.2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низкий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23.1.3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иные ответы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23.1.4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Какая часть из опрошенных граждан оценивает работу органов местной власти по противодействию коррупции (указать доли ответов)</w:t>
            </w: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положительно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23.2.1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скорее положительно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23.2.2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скорее отрицательно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23.2.3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отрицательно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23.2.4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иные ответы</w:t>
            </w:r>
            <w:proofErr w:type="gramStart"/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23.2.5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Общие вопросы</w:t>
            </w: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Существуют ли проблемы в сфере противодействия коррупции (1 - да, 0 - нет). Если да, заполняется соответствующий раздел текстового блока отчета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24.1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Имеются ли примеры положительного опыта в антикоррупционной работе (1 - да, 0 - нет). Если да, приводятся  примеры в соответствующем разделе текстового блока отчета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FD605F" w:rsidP="00ED37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707C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24.2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05F" w:rsidRPr="00F707C6" w:rsidRDefault="00633398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7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Текстовой блок отчета к позиции 24.1 </w:t>
            </w:r>
          </w:p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05F" w:rsidRPr="00F707C6" w:rsidTr="00ED3784">
        <w:tc>
          <w:tcPr>
            <w:tcW w:w="17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7C6">
              <w:rPr>
                <w:rFonts w:ascii="Times New Roman" w:hAnsi="Times New Roman"/>
                <w:sz w:val="24"/>
                <w:szCs w:val="24"/>
                <w:lang w:eastAsia="ru-RU"/>
              </w:rPr>
              <w:t>Текстовой блок отчета к позиции 24.2</w:t>
            </w:r>
          </w:p>
        </w:tc>
        <w:tc>
          <w:tcPr>
            <w:tcW w:w="75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05F" w:rsidRPr="00F707C6" w:rsidRDefault="00FD605F" w:rsidP="00ED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605F" w:rsidRPr="00F707C6" w:rsidRDefault="00FD605F" w:rsidP="00FD605F">
      <w:pPr>
        <w:shd w:val="clear" w:color="auto" w:fill="FFFFFF"/>
        <w:spacing w:after="0" w:line="420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D605F" w:rsidRDefault="00FD605F" w:rsidP="00FD605F">
      <w:pPr>
        <w:tabs>
          <w:tab w:val="left" w:pos="6240"/>
        </w:tabs>
        <w:spacing w:after="0"/>
        <w:rPr>
          <w:rFonts w:ascii="Times New Roman" w:hAnsi="Times New Roman"/>
          <w:sz w:val="28"/>
          <w:szCs w:val="28"/>
        </w:rPr>
      </w:pPr>
    </w:p>
    <w:p w:rsidR="00AE3F71" w:rsidRDefault="00AE3F71"/>
    <w:sectPr w:rsidR="00AE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5DC"/>
    <w:multiLevelType w:val="hybridMultilevel"/>
    <w:tmpl w:val="F2869ABE"/>
    <w:lvl w:ilvl="0" w:tplc="B3F6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EA"/>
    <w:rsid w:val="00005A34"/>
    <w:rsid w:val="00116B7C"/>
    <w:rsid w:val="00416173"/>
    <w:rsid w:val="004B38D1"/>
    <w:rsid w:val="004E0EA5"/>
    <w:rsid w:val="00633398"/>
    <w:rsid w:val="00691398"/>
    <w:rsid w:val="008D3B4D"/>
    <w:rsid w:val="008F6B73"/>
    <w:rsid w:val="00AE3F71"/>
    <w:rsid w:val="00CD1DA3"/>
    <w:rsid w:val="00D1031C"/>
    <w:rsid w:val="00D75A0A"/>
    <w:rsid w:val="00F20BEA"/>
    <w:rsid w:val="00F93BA2"/>
    <w:rsid w:val="00F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5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D60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605F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FD6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qFormat/>
    <w:rsid w:val="00FD605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05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605F"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D605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9"/>
    <w:rsid w:val="00FD605F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05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D605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D605F"/>
  </w:style>
  <w:style w:type="paragraph" w:styleId="a6">
    <w:name w:val="footnote text"/>
    <w:basedOn w:val="a"/>
    <w:link w:val="a7"/>
    <w:uiPriority w:val="99"/>
    <w:semiHidden/>
    <w:rsid w:val="00FD605F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605F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8">
    <w:name w:val="footnote reference"/>
    <w:uiPriority w:val="99"/>
    <w:semiHidden/>
    <w:rsid w:val="00FD605F"/>
    <w:rPr>
      <w:rFonts w:cs="Times New Roman"/>
      <w:vertAlign w:val="superscript"/>
    </w:rPr>
  </w:style>
  <w:style w:type="character" w:styleId="a9">
    <w:name w:val="Hyperlink"/>
    <w:uiPriority w:val="99"/>
    <w:semiHidden/>
    <w:rsid w:val="00FD605F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FD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FD605F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D6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D605F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6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D605F"/>
    <w:rPr>
      <w:rFonts w:cs="Times New Roman"/>
      <w:color w:val="auto"/>
    </w:rPr>
  </w:style>
  <w:style w:type="character" w:styleId="ae">
    <w:name w:val="Strong"/>
    <w:uiPriority w:val="99"/>
    <w:qFormat/>
    <w:rsid w:val="00FD605F"/>
    <w:rPr>
      <w:rFonts w:cs="Times New Roman"/>
      <w:b/>
      <w:bCs/>
    </w:rPr>
  </w:style>
  <w:style w:type="paragraph" w:customStyle="1" w:styleId="ConsPlusCell">
    <w:name w:val="ConsPlusCell"/>
    <w:uiPriority w:val="99"/>
    <w:rsid w:val="00FD60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D60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5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D60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605F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FD6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qFormat/>
    <w:rsid w:val="00FD605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05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605F"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D605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9"/>
    <w:rsid w:val="00FD605F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05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D605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D605F"/>
  </w:style>
  <w:style w:type="paragraph" w:styleId="a6">
    <w:name w:val="footnote text"/>
    <w:basedOn w:val="a"/>
    <w:link w:val="a7"/>
    <w:uiPriority w:val="99"/>
    <w:semiHidden/>
    <w:rsid w:val="00FD605F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605F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8">
    <w:name w:val="footnote reference"/>
    <w:uiPriority w:val="99"/>
    <w:semiHidden/>
    <w:rsid w:val="00FD605F"/>
    <w:rPr>
      <w:rFonts w:cs="Times New Roman"/>
      <w:vertAlign w:val="superscript"/>
    </w:rPr>
  </w:style>
  <w:style w:type="character" w:styleId="a9">
    <w:name w:val="Hyperlink"/>
    <w:uiPriority w:val="99"/>
    <w:semiHidden/>
    <w:rsid w:val="00FD605F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FD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FD605F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D6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D605F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6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D605F"/>
    <w:rPr>
      <w:rFonts w:cs="Times New Roman"/>
      <w:color w:val="auto"/>
    </w:rPr>
  </w:style>
  <w:style w:type="character" w:styleId="ae">
    <w:name w:val="Strong"/>
    <w:uiPriority w:val="99"/>
    <w:qFormat/>
    <w:rsid w:val="00FD605F"/>
    <w:rPr>
      <w:rFonts w:cs="Times New Roman"/>
      <w:b/>
      <w:bCs/>
    </w:rPr>
  </w:style>
  <w:style w:type="paragraph" w:customStyle="1" w:styleId="ConsPlusCell">
    <w:name w:val="ConsPlusCell"/>
    <w:uiPriority w:val="99"/>
    <w:rsid w:val="00FD60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D60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19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11</cp:revision>
  <dcterms:created xsi:type="dcterms:W3CDTF">2021-07-01T05:40:00Z</dcterms:created>
  <dcterms:modified xsi:type="dcterms:W3CDTF">2024-02-08T09:48:00Z</dcterms:modified>
</cp:coreProperties>
</file>