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6A" w:rsidRDefault="00B4516A" w:rsidP="00B4516A">
      <w:pPr>
        <w:tabs>
          <w:tab w:val="left" w:pos="5529"/>
        </w:tabs>
        <w:spacing w:line="360" w:lineRule="auto"/>
        <w:ind w:right="3684"/>
        <w:jc w:val="center"/>
        <w:rPr>
          <w:b/>
        </w:rPr>
      </w:pPr>
      <w:r>
        <w:rPr>
          <w:b/>
        </w:rPr>
        <w:t>АДМИНИСТРАЦИЯ</w:t>
      </w:r>
    </w:p>
    <w:p w:rsidR="00B4516A" w:rsidRDefault="00B4516A" w:rsidP="00B4516A">
      <w:pPr>
        <w:tabs>
          <w:tab w:val="left" w:pos="5529"/>
          <w:tab w:val="left" w:pos="5670"/>
          <w:tab w:val="left" w:pos="5812"/>
        </w:tabs>
        <w:spacing w:line="360" w:lineRule="auto"/>
        <w:ind w:right="3684"/>
        <w:jc w:val="center"/>
        <w:rPr>
          <w:b/>
        </w:rPr>
      </w:pPr>
      <w:r>
        <w:rPr>
          <w:b/>
        </w:rPr>
        <w:t>МУНИЦИПАЛЬНОГО ОБРАЗОВАНИЯ</w:t>
      </w:r>
    </w:p>
    <w:p w:rsidR="00B4516A" w:rsidRDefault="00B4516A" w:rsidP="00B4516A">
      <w:pPr>
        <w:tabs>
          <w:tab w:val="left" w:pos="5529"/>
        </w:tabs>
        <w:spacing w:line="360" w:lineRule="auto"/>
        <w:ind w:right="3684"/>
        <w:jc w:val="center"/>
        <w:rPr>
          <w:b/>
        </w:rPr>
      </w:pPr>
      <w:r>
        <w:rPr>
          <w:b/>
        </w:rPr>
        <w:t>РЫБКИНСКИЙ СЕЛЬСОВЕТ</w:t>
      </w:r>
    </w:p>
    <w:p w:rsidR="00B4516A" w:rsidRDefault="00B4516A" w:rsidP="00B4516A">
      <w:pPr>
        <w:tabs>
          <w:tab w:val="left" w:pos="5529"/>
        </w:tabs>
        <w:spacing w:line="360" w:lineRule="auto"/>
        <w:ind w:right="3684"/>
        <w:jc w:val="center"/>
        <w:rPr>
          <w:b/>
        </w:rPr>
      </w:pPr>
      <w:r>
        <w:rPr>
          <w:b/>
        </w:rPr>
        <w:t>НОВОСЕРГИЕВСКОГО РАЙОНА</w:t>
      </w:r>
    </w:p>
    <w:p w:rsidR="00B4516A" w:rsidRDefault="00B4516A" w:rsidP="00B4516A">
      <w:pPr>
        <w:tabs>
          <w:tab w:val="left" w:pos="5529"/>
        </w:tabs>
        <w:spacing w:line="360" w:lineRule="auto"/>
        <w:ind w:right="3684"/>
        <w:jc w:val="center"/>
        <w:rPr>
          <w:b/>
        </w:rPr>
      </w:pPr>
      <w:r>
        <w:rPr>
          <w:b/>
        </w:rPr>
        <w:t>ОРЕНБУРГСКОЙ ОБЛАСТИ</w:t>
      </w:r>
    </w:p>
    <w:p w:rsidR="00B4516A" w:rsidRDefault="00B4516A" w:rsidP="00B4516A">
      <w:pPr>
        <w:tabs>
          <w:tab w:val="left" w:pos="5529"/>
        </w:tabs>
        <w:spacing w:line="360" w:lineRule="auto"/>
        <w:ind w:right="3684"/>
        <w:jc w:val="center"/>
        <w:rPr>
          <w:b/>
        </w:rPr>
      </w:pPr>
      <w:r>
        <w:rPr>
          <w:b/>
        </w:rPr>
        <w:t>ПОСТАНОВЛЕНИЕ</w:t>
      </w:r>
    </w:p>
    <w:p w:rsidR="00B4516A" w:rsidRDefault="00B4516A" w:rsidP="00B4516A">
      <w:pPr>
        <w:tabs>
          <w:tab w:val="left" w:pos="5529"/>
        </w:tabs>
        <w:ind w:right="3684"/>
        <w:jc w:val="center"/>
        <w:rPr>
          <w:b/>
        </w:rPr>
      </w:pPr>
    </w:p>
    <w:p w:rsidR="00B4516A" w:rsidRDefault="00B4516A" w:rsidP="00B4516A">
      <w:pPr>
        <w:tabs>
          <w:tab w:val="left" w:pos="5529"/>
        </w:tabs>
        <w:ind w:right="3684"/>
        <w:jc w:val="center"/>
      </w:pPr>
      <w:r>
        <w:t>22.12.2022  г. № 100-п</w:t>
      </w:r>
    </w:p>
    <w:p w:rsidR="00B4516A" w:rsidRDefault="00B4516A" w:rsidP="00B4516A">
      <w:pPr>
        <w:tabs>
          <w:tab w:val="left" w:pos="5529"/>
        </w:tabs>
        <w:ind w:right="3684"/>
        <w:jc w:val="center"/>
      </w:pPr>
      <w:r>
        <w:t>с.Рыбкино</w:t>
      </w:r>
    </w:p>
    <w:p w:rsidR="00B4516A" w:rsidRDefault="00B4516A" w:rsidP="00B4516A">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B4516A" w:rsidRDefault="00B4516A" w:rsidP="00B4516A">
      <w:pPr>
        <w:ind w:right="3825"/>
        <w:jc w:val="both"/>
        <w:rPr>
          <w:bCs w:val="0"/>
        </w:rPr>
      </w:pPr>
      <w:bookmarkStart w:id="0" w:name="_GoBack"/>
      <w:r>
        <w:rPr>
          <w:bCs w:val="0"/>
        </w:rPr>
        <w:t>Об утверждении Календарного плана спортивно-массовых мероприятий проводимых на территории муниципального образования Рыбкинский сельсовет Новосергиевского района Оренбургской области на 2023 – 2024 годы</w:t>
      </w:r>
    </w:p>
    <w:bookmarkEnd w:id="0"/>
    <w:p w:rsidR="00B4516A" w:rsidRDefault="00B4516A" w:rsidP="00B4516A">
      <w:pPr>
        <w:ind w:right="2975"/>
        <w:jc w:val="both"/>
        <w:rPr>
          <w:bCs w:val="0"/>
        </w:rPr>
      </w:pPr>
    </w:p>
    <w:p w:rsidR="00B4516A" w:rsidRDefault="00C721C5" w:rsidP="00B4516A">
      <w:pPr>
        <w:ind w:firstLine="567"/>
        <w:jc w:val="both"/>
        <w:rPr>
          <w:bCs w:val="0"/>
        </w:rPr>
      </w:pPr>
      <w:r>
        <w:rPr>
          <w:bCs w:val="0"/>
        </w:rPr>
        <w:t xml:space="preserve">В соответствии с </w:t>
      </w:r>
      <w:r w:rsidR="00B4516A">
        <w:t xml:space="preserve"> Федеральным законом  от 06.10.2003  № 131 – 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w:t>
      </w:r>
      <w:r w:rsidR="00B4516A">
        <w:rPr>
          <w:bCs w:val="0"/>
        </w:rPr>
        <w:t xml:space="preserve"> в целях организации и</w:t>
      </w:r>
      <w:r>
        <w:rPr>
          <w:bCs w:val="0"/>
        </w:rPr>
        <w:t xml:space="preserve"> проведения спортивно-массовых </w:t>
      </w:r>
      <w:r w:rsidR="00B4516A">
        <w:rPr>
          <w:bCs w:val="0"/>
        </w:rPr>
        <w:t>мероприятий на территории муниципального образования Рыбкинский сельсовет:</w:t>
      </w:r>
    </w:p>
    <w:p w:rsidR="00B4516A" w:rsidRDefault="00B4516A" w:rsidP="00B4516A">
      <w:pPr>
        <w:tabs>
          <w:tab w:val="left" w:pos="9354"/>
        </w:tabs>
        <w:ind w:right="-2" w:firstLine="567"/>
        <w:jc w:val="both"/>
        <w:rPr>
          <w:bCs w:val="0"/>
        </w:rPr>
      </w:pPr>
      <w:r>
        <w:rPr>
          <w:bCs w:val="0"/>
        </w:rPr>
        <w:t>1. Утвердить Календарный план спортивно-массовых  мероприятий проводимых на территории муниципального образования Рыбкинский сельсовет Новосергиевского района Оренбургской области на 2023 – 2024 годы согласно приложению.</w:t>
      </w:r>
    </w:p>
    <w:p w:rsidR="00B4516A" w:rsidRDefault="00B4516A" w:rsidP="00B4516A">
      <w:pPr>
        <w:ind w:firstLine="612"/>
        <w:jc w:val="both"/>
      </w:pPr>
      <w:r>
        <w:rPr>
          <w:bCs w:val="0"/>
        </w:rPr>
        <w:t>2.</w:t>
      </w:r>
      <w:r>
        <w:t xml:space="preserve"> </w:t>
      </w:r>
      <w:proofErr w:type="gramStart"/>
      <w:r>
        <w:t>Контроль за</w:t>
      </w:r>
      <w:proofErr w:type="gramEnd"/>
      <w:r>
        <w:t xml:space="preserve"> исполнением настоящего постановления оставляю за собой.</w:t>
      </w:r>
    </w:p>
    <w:p w:rsidR="00B4516A" w:rsidRDefault="00B4516A" w:rsidP="00B4516A">
      <w:pPr>
        <w:ind w:right="72" w:firstLine="612"/>
        <w:jc w:val="both"/>
        <w:rPr>
          <w:bCs w:val="0"/>
        </w:rPr>
      </w:pPr>
      <w:r>
        <w:rPr>
          <w:bCs w:val="0"/>
        </w:rPr>
        <w:t>3. Настоящее постановление вступает в силу со дня его подписания.</w:t>
      </w:r>
    </w:p>
    <w:p w:rsidR="00B4516A" w:rsidRDefault="00B4516A" w:rsidP="00B4516A">
      <w:pPr>
        <w:tabs>
          <w:tab w:val="left" w:pos="9354"/>
        </w:tabs>
        <w:ind w:right="-2" w:firstLine="567"/>
        <w:jc w:val="both"/>
        <w:rPr>
          <w:bCs w:val="0"/>
        </w:rPr>
      </w:pPr>
    </w:p>
    <w:p w:rsidR="00B4516A" w:rsidRDefault="00B4516A" w:rsidP="00B4516A">
      <w:pPr>
        <w:ind w:right="72" w:firstLine="612"/>
        <w:jc w:val="both"/>
        <w:rPr>
          <w:bCs w:val="0"/>
        </w:rPr>
      </w:pPr>
    </w:p>
    <w:p w:rsidR="00B4516A" w:rsidRDefault="00B4516A" w:rsidP="00B4516A">
      <w:pPr>
        <w:ind w:right="72" w:firstLine="612"/>
        <w:jc w:val="both"/>
        <w:rPr>
          <w:bCs w:val="0"/>
        </w:rPr>
      </w:pPr>
    </w:p>
    <w:p w:rsidR="00B4516A" w:rsidRDefault="00B4516A" w:rsidP="00B4516A">
      <w:pPr>
        <w:ind w:firstLine="540"/>
        <w:jc w:val="both"/>
      </w:pPr>
      <w:r>
        <w:t>Глава муниципального образования</w:t>
      </w:r>
    </w:p>
    <w:p w:rsidR="00B4516A" w:rsidRDefault="00B4516A" w:rsidP="00B4516A">
      <w:pPr>
        <w:ind w:firstLine="540"/>
        <w:jc w:val="both"/>
      </w:pPr>
      <w:r>
        <w:t xml:space="preserve">Рыбкинский сельсовет                                                  Ю.П.Колесников </w:t>
      </w:r>
    </w:p>
    <w:p w:rsidR="00B4516A" w:rsidRDefault="00B4516A" w:rsidP="00B4516A">
      <w:pPr>
        <w:ind w:firstLine="540"/>
        <w:jc w:val="both"/>
      </w:pPr>
    </w:p>
    <w:p w:rsidR="00B4516A" w:rsidRDefault="00B4516A" w:rsidP="00B4516A">
      <w:pPr>
        <w:ind w:firstLine="540"/>
        <w:jc w:val="both"/>
      </w:pPr>
    </w:p>
    <w:p w:rsidR="00B4516A" w:rsidRDefault="00B4516A" w:rsidP="00B4516A">
      <w:pPr>
        <w:ind w:firstLine="540"/>
        <w:jc w:val="both"/>
      </w:pPr>
    </w:p>
    <w:p w:rsidR="00B4516A" w:rsidRDefault="00B4516A" w:rsidP="00B4516A">
      <w:pPr>
        <w:ind w:firstLine="540"/>
        <w:jc w:val="both"/>
      </w:pPr>
    </w:p>
    <w:p w:rsidR="00B4516A" w:rsidRDefault="00B4516A" w:rsidP="00B4516A">
      <w:pPr>
        <w:ind w:firstLine="540"/>
        <w:jc w:val="both"/>
      </w:pPr>
    </w:p>
    <w:p w:rsidR="00B4516A" w:rsidRDefault="00B4516A" w:rsidP="00B4516A">
      <w:pPr>
        <w:ind w:firstLine="540"/>
        <w:jc w:val="both"/>
      </w:pPr>
      <w:r>
        <w:t xml:space="preserve">Разослано:  прокурору, в дело                                                                                                                                                      </w:t>
      </w:r>
    </w:p>
    <w:p w:rsidR="00B4516A" w:rsidRDefault="00B4516A" w:rsidP="00B4516A">
      <w:pPr>
        <w:jc w:val="right"/>
      </w:pPr>
    </w:p>
    <w:p w:rsidR="00B4516A" w:rsidRDefault="00B4516A" w:rsidP="00B4516A">
      <w:pPr>
        <w:jc w:val="right"/>
      </w:pPr>
      <w:r>
        <w:lastRenderedPageBreak/>
        <w:t xml:space="preserve">Приложение  </w:t>
      </w:r>
    </w:p>
    <w:p w:rsidR="00B4516A" w:rsidRDefault="00B4516A" w:rsidP="00B4516A">
      <w:pPr>
        <w:jc w:val="right"/>
      </w:pPr>
      <w:r>
        <w:t>к постановлению  администрации</w:t>
      </w:r>
    </w:p>
    <w:p w:rsidR="00B4516A" w:rsidRDefault="00B4516A" w:rsidP="00B4516A">
      <w:pPr>
        <w:jc w:val="right"/>
      </w:pPr>
      <w:r>
        <w:t>муниципального образования</w:t>
      </w:r>
    </w:p>
    <w:p w:rsidR="00B4516A" w:rsidRDefault="00B4516A" w:rsidP="00B4516A">
      <w:pPr>
        <w:jc w:val="right"/>
      </w:pPr>
      <w:r>
        <w:t xml:space="preserve">Рыбкинский сельсовет </w:t>
      </w:r>
    </w:p>
    <w:p w:rsidR="00B4516A" w:rsidRDefault="00B4516A" w:rsidP="00B4516A">
      <w:pPr>
        <w:jc w:val="right"/>
        <w:rPr>
          <w:color w:val="FF0000"/>
        </w:rPr>
      </w:pPr>
      <w:r>
        <w:t>от 22.12.2022 г. № 100</w:t>
      </w:r>
      <w:r>
        <w:t>-п</w:t>
      </w:r>
    </w:p>
    <w:p w:rsidR="00B4516A" w:rsidRDefault="00B4516A" w:rsidP="00B4516A">
      <w:pPr>
        <w:tabs>
          <w:tab w:val="left" w:pos="9354"/>
        </w:tabs>
        <w:ind w:right="-2" w:firstLine="567"/>
        <w:jc w:val="both"/>
        <w:rPr>
          <w:bCs w:val="0"/>
        </w:rPr>
      </w:pPr>
    </w:p>
    <w:p w:rsidR="00B4516A" w:rsidRDefault="00B4516A" w:rsidP="00B4516A">
      <w:pPr>
        <w:ind w:right="-2"/>
        <w:jc w:val="center"/>
        <w:rPr>
          <w:b/>
          <w:bCs w:val="0"/>
        </w:rPr>
      </w:pPr>
      <w:r>
        <w:rPr>
          <w:b/>
          <w:bCs w:val="0"/>
        </w:rPr>
        <w:t>Календарный план</w:t>
      </w:r>
    </w:p>
    <w:p w:rsidR="00B4516A" w:rsidRDefault="00B4516A" w:rsidP="00B4516A">
      <w:pPr>
        <w:ind w:right="-2"/>
        <w:jc w:val="center"/>
        <w:rPr>
          <w:b/>
          <w:bCs w:val="0"/>
        </w:rPr>
      </w:pPr>
      <w:r>
        <w:rPr>
          <w:b/>
          <w:bCs w:val="0"/>
        </w:rPr>
        <w:t>спортивно-массовых  мероприятий проводимых на территории муниципального образования Рыбкинский сельсовет Новосергиевского района Оренбургской области</w:t>
      </w:r>
    </w:p>
    <w:p w:rsidR="00B4516A" w:rsidRDefault="00B4516A" w:rsidP="00B4516A">
      <w:pPr>
        <w:ind w:right="-2"/>
        <w:jc w:val="center"/>
        <w:rPr>
          <w:b/>
          <w:bCs w:val="0"/>
        </w:rPr>
      </w:pPr>
      <w:r>
        <w:rPr>
          <w:b/>
          <w:bCs w:val="0"/>
        </w:rPr>
        <w:t xml:space="preserve"> на 2023 – 2024 годы</w:t>
      </w:r>
    </w:p>
    <w:p w:rsidR="00B4516A" w:rsidRDefault="00B4516A" w:rsidP="00B4516A">
      <w:pPr>
        <w:ind w:right="-2"/>
        <w:jc w:val="center"/>
        <w:rPr>
          <w:b/>
          <w:bCs w:val="0"/>
        </w:rPr>
      </w:pPr>
    </w:p>
    <w:tbl>
      <w:tblPr>
        <w:tblW w:w="9664" w:type="dxa"/>
        <w:tblLook w:val="04A0" w:firstRow="1" w:lastRow="0" w:firstColumn="1" w:lastColumn="0" w:noHBand="0" w:noVBand="1"/>
      </w:tblPr>
      <w:tblGrid>
        <w:gridCol w:w="715"/>
        <w:gridCol w:w="235"/>
        <w:gridCol w:w="2560"/>
        <w:gridCol w:w="2064"/>
        <w:gridCol w:w="1867"/>
        <w:gridCol w:w="2223"/>
      </w:tblGrid>
      <w:tr w:rsidR="00B4516A" w:rsidTr="00B4516A">
        <w:tc>
          <w:tcPr>
            <w:tcW w:w="715" w:type="dxa"/>
            <w:tcBorders>
              <w:top w:val="single" w:sz="4" w:space="0" w:color="auto"/>
              <w:left w:val="single" w:sz="4" w:space="0" w:color="auto"/>
              <w:bottom w:val="single" w:sz="4" w:space="0" w:color="auto"/>
              <w:right w:val="nil"/>
            </w:tcBorders>
            <w:hideMark/>
          </w:tcPr>
          <w:p w:rsidR="00B4516A" w:rsidRDefault="00B4516A">
            <w:pPr>
              <w:spacing w:line="276" w:lineRule="auto"/>
              <w:ind w:right="-2"/>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235" w:type="dxa"/>
            <w:tcBorders>
              <w:top w:val="single" w:sz="4" w:space="0" w:color="auto"/>
              <w:left w:val="single" w:sz="4" w:space="0" w:color="auto"/>
              <w:bottom w:val="single" w:sz="4" w:space="0" w:color="auto"/>
              <w:right w:val="nil"/>
            </w:tcBorders>
          </w:tcPr>
          <w:p w:rsidR="00B4516A" w:rsidRDefault="00B4516A">
            <w:pPr>
              <w:spacing w:after="200" w:line="276" w:lineRule="auto"/>
              <w:rPr>
                <w:b/>
                <w:lang w:eastAsia="en-US"/>
              </w:rPr>
            </w:pPr>
          </w:p>
          <w:p w:rsidR="00B4516A" w:rsidRDefault="00B4516A">
            <w:pPr>
              <w:spacing w:line="276" w:lineRule="auto"/>
              <w:ind w:right="-2"/>
              <w:jc w:val="center"/>
              <w:rPr>
                <w:b/>
                <w:lang w:eastAsia="en-US"/>
              </w:rPr>
            </w:pPr>
          </w:p>
        </w:tc>
        <w:tc>
          <w:tcPr>
            <w:tcW w:w="2560" w:type="dxa"/>
            <w:tcBorders>
              <w:top w:val="single" w:sz="4" w:space="0" w:color="auto"/>
              <w:left w:val="nil"/>
              <w:bottom w:val="single" w:sz="4" w:space="0" w:color="auto"/>
              <w:right w:val="single" w:sz="4" w:space="0" w:color="auto"/>
            </w:tcBorders>
            <w:hideMark/>
          </w:tcPr>
          <w:p w:rsidR="00B4516A" w:rsidRDefault="00B4516A">
            <w:pPr>
              <w:spacing w:line="276" w:lineRule="auto"/>
              <w:ind w:right="-2"/>
              <w:jc w:val="center"/>
              <w:rPr>
                <w:b/>
                <w:lang w:eastAsia="en-US"/>
              </w:rPr>
            </w:pPr>
            <w:r>
              <w:rPr>
                <w:b/>
                <w:lang w:eastAsia="en-US"/>
              </w:rPr>
              <w:t>Мероприятие</w:t>
            </w:r>
          </w:p>
        </w:tc>
        <w:tc>
          <w:tcPr>
            <w:tcW w:w="2064"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b/>
                <w:lang w:eastAsia="en-US"/>
              </w:rPr>
            </w:pPr>
            <w:r>
              <w:rPr>
                <w:b/>
                <w:lang w:eastAsia="en-US"/>
              </w:rPr>
              <w:t>Дата проведения</w:t>
            </w:r>
          </w:p>
        </w:tc>
        <w:tc>
          <w:tcPr>
            <w:tcW w:w="1867"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b/>
                <w:lang w:eastAsia="en-US"/>
              </w:rPr>
            </w:pPr>
            <w:r>
              <w:rPr>
                <w:b/>
                <w:lang w:eastAsia="en-US"/>
              </w:rPr>
              <w:t>Место проведения</w:t>
            </w:r>
          </w:p>
        </w:tc>
        <w:tc>
          <w:tcPr>
            <w:tcW w:w="2223"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b/>
                <w:lang w:eastAsia="en-US"/>
              </w:rPr>
            </w:pPr>
            <w:r>
              <w:rPr>
                <w:b/>
                <w:lang w:eastAsia="en-US"/>
              </w:rPr>
              <w:t>Ответственный исполнитель</w:t>
            </w:r>
          </w:p>
        </w:tc>
      </w:tr>
      <w:tr w:rsidR="00B4516A" w:rsidTr="00B4516A">
        <w:trPr>
          <w:trHeight w:val="2430"/>
        </w:trPr>
        <w:tc>
          <w:tcPr>
            <w:tcW w:w="715" w:type="dxa"/>
            <w:tcBorders>
              <w:top w:val="single" w:sz="4" w:space="0" w:color="auto"/>
              <w:left w:val="single" w:sz="4" w:space="0" w:color="auto"/>
              <w:bottom w:val="single" w:sz="4" w:space="0" w:color="auto"/>
              <w:right w:val="nil"/>
            </w:tcBorders>
            <w:hideMark/>
          </w:tcPr>
          <w:p w:rsidR="00B4516A" w:rsidRDefault="00B4516A">
            <w:pPr>
              <w:spacing w:line="276" w:lineRule="auto"/>
              <w:ind w:left="360" w:right="-2"/>
              <w:jc w:val="center"/>
              <w:rPr>
                <w:lang w:eastAsia="en-US"/>
              </w:rPr>
            </w:pPr>
            <w:r>
              <w:rPr>
                <w:lang w:eastAsia="en-US"/>
              </w:rPr>
              <w:t>1</w:t>
            </w:r>
          </w:p>
        </w:tc>
        <w:tc>
          <w:tcPr>
            <w:tcW w:w="235" w:type="dxa"/>
            <w:tcBorders>
              <w:top w:val="single" w:sz="4" w:space="0" w:color="auto"/>
              <w:left w:val="single" w:sz="4" w:space="0" w:color="auto"/>
              <w:bottom w:val="single" w:sz="4" w:space="0" w:color="auto"/>
              <w:right w:val="nil"/>
            </w:tcBorders>
          </w:tcPr>
          <w:p w:rsidR="00B4516A" w:rsidRDefault="00B4516A" w:rsidP="00AB433B">
            <w:pPr>
              <w:pStyle w:val="a6"/>
              <w:numPr>
                <w:ilvl w:val="0"/>
                <w:numId w:val="1"/>
              </w:numPr>
              <w:spacing w:line="276" w:lineRule="auto"/>
              <w:ind w:right="-2"/>
              <w:jc w:val="center"/>
              <w:rPr>
                <w:lang w:eastAsia="en-US"/>
              </w:rPr>
            </w:pPr>
          </w:p>
        </w:tc>
        <w:tc>
          <w:tcPr>
            <w:tcW w:w="2560" w:type="dxa"/>
            <w:tcBorders>
              <w:top w:val="single" w:sz="4" w:space="0" w:color="auto"/>
              <w:left w:val="nil"/>
              <w:bottom w:val="single" w:sz="4" w:space="0" w:color="auto"/>
              <w:right w:val="single" w:sz="4" w:space="0" w:color="auto"/>
            </w:tcBorders>
          </w:tcPr>
          <w:p w:rsidR="00B4516A" w:rsidRDefault="00B4516A">
            <w:pPr>
              <w:spacing w:line="276" w:lineRule="auto"/>
              <w:ind w:right="-2"/>
              <w:jc w:val="center"/>
              <w:rPr>
                <w:lang w:eastAsia="en-US"/>
              </w:rPr>
            </w:pPr>
            <w:r>
              <w:rPr>
                <w:lang w:eastAsia="en-US"/>
              </w:rPr>
              <w:t>Ежегодные спортивные соревнования, посвященные памяти В.И. Чапаева – героя Гражданской войны</w:t>
            </w:r>
          </w:p>
          <w:p w:rsidR="00B4516A" w:rsidRDefault="00B4516A">
            <w:pPr>
              <w:spacing w:line="276" w:lineRule="auto"/>
              <w:ind w:right="-2"/>
              <w:jc w:val="center"/>
              <w:rPr>
                <w:lang w:eastAsia="en-US"/>
              </w:rPr>
            </w:pPr>
          </w:p>
        </w:tc>
        <w:tc>
          <w:tcPr>
            <w:tcW w:w="2064"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февраль</w:t>
            </w:r>
          </w:p>
          <w:p w:rsidR="00B4516A" w:rsidRDefault="00B4516A">
            <w:pPr>
              <w:spacing w:line="276" w:lineRule="auto"/>
              <w:ind w:right="-2"/>
              <w:jc w:val="center"/>
              <w:rPr>
                <w:lang w:eastAsia="en-US"/>
              </w:rPr>
            </w:pPr>
            <w:r>
              <w:rPr>
                <w:lang w:eastAsia="en-US"/>
              </w:rPr>
              <w:t xml:space="preserve"> 2023, 2024 гг.</w:t>
            </w:r>
          </w:p>
        </w:tc>
        <w:tc>
          <w:tcPr>
            <w:tcW w:w="1867"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МОБУ «</w:t>
            </w:r>
            <w:proofErr w:type="spellStart"/>
            <w:r>
              <w:rPr>
                <w:lang w:eastAsia="en-US"/>
              </w:rPr>
              <w:t>Рыбкинская</w:t>
            </w:r>
            <w:proofErr w:type="spellEnd"/>
            <w:r>
              <w:rPr>
                <w:lang w:eastAsia="en-US"/>
              </w:rPr>
              <w:t xml:space="preserve"> СОШ»</w:t>
            </w:r>
          </w:p>
        </w:tc>
        <w:tc>
          <w:tcPr>
            <w:tcW w:w="2223" w:type="dxa"/>
            <w:tcBorders>
              <w:top w:val="single" w:sz="4" w:space="0" w:color="auto"/>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Администрация</w:t>
            </w:r>
          </w:p>
        </w:tc>
      </w:tr>
      <w:tr w:rsidR="00B4516A" w:rsidTr="00B4516A">
        <w:trPr>
          <w:trHeight w:val="1545"/>
        </w:trPr>
        <w:tc>
          <w:tcPr>
            <w:tcW w:w="715" w:type="dxa"/>
            <w:tcBorders>
              <w:top w:val="nil"/>
              <w:left w:val="single" w:sz="4" w:space="0" w:color="auto"/>
              <w:bottom w:val="single" w:sz="4" w:space="0" w:color="auto"/>
              <w:right w:val="nil"/>
            </w:tcBorders>
            <w:hideMark/>
          </w:tcPr>
          <w:p w:rsidR="00B4516A" w:rsidRDefault="00B4516A">
            <w:pPr>
              <w:spacing w:line="276" w:lineRule="auto"/>
              <w:ind w:left="360" w:right="-2"/>
              <w:jc w:val="center"/>
              <w:rPr>
                <w:lang w:eastAsia="en-US"/>
              </w:rPr>
            </w:pPr>
            <w:r>
              <w:rPr>
                <w:lang w:eastAsia="en-US"/>
              </w:rPr>
              <w:t>2</w:t>
            </w:r>
          </w:p>
        </w:tc>
        <w:tc>
          <w:tcPr>
            <w:tcW w:w="235" w:type="dxa"/>
            <w:tcBorders>
              <w:top w:val="nil"/>
              <w:left w:val="single" w:sz="4" w:space="0" w:color="auto"/>
              <w:bottom w:val="single" w:sz="4" w:space="0" w:color="auto"/>
              <w:right w:val="nil"/>
            </w:tcBorders>
          </w:tcPr>
          <w:p w:rsidR="00B4516A" w:rsidRDefault="00B4516A" w:rsidP="00AB433B">
            <w:pPr>
              <w:pStyle w:val="a6"/>
              <w:numPr>
                <w:ilvl w:val="0"/>
                <w:numId w:val="1"/>
              </w:numPr>
              <w:spacing w:line="276" w:lineRule="auto"/>
              <w:ind w:right="-2"/>
              <w:jc w:val="center"/>
              <w:rPr>
                <w:lang w:eastAsia="en-US"/>
              </w:rPr>
            </w:pPr>
          </w:p>
        </w:tc>
        <w:tc>
          <w:tcPr>
            <w:tcW w:w="2560" w:type="dxa"/>
            <w:tcBorders>
              <w:top w:val="nil"/>
              <w:left w:val="nil"/>
              <w:bottom w:val="single" w:sz="4" w:space="0" w:color="auto"/>
              <w:right w:val="single" w:sz="4" w:space="0" w:color="auto"/>
            </w:tcBorders>
          </w:tcPr>
          <w:p w:rsidR="00B4516A" w:rsidRDefault="00B4516A">
            <w:pPr>
              <w:spacing w:line="276" w:lineRule="auto"/>
              <w:ind w:right="-2"/>
              <w:jc w:val="center"/>
              <w:rPr>
                <w:lang w:eastAsia="en-US"/>
              </w:rPr>
            </w:pPr>
            <w:r>
              <w:rPr>
                <w:lang w:eastAsia="en-US"/>
              </w:rPr>
              <w:t xml:space="preserve">Мероприятие «Масленица» </w:t>
            </w:r>
          </w:p>
          <w:p w:rsidR="00B4516A" w:rsidRDefault="00B4516A">
            <w:pPr>
              <w:spacing w:line="276" w:lineRule="auto"/>
              <w:ind w:right="-2"/>
              <w:jc w:val="center"/>
              <w:rPr>
                <w:lang w:eastAsia="en-US"/>
              </w:rPr>
            </w:pPr>
            <w:r>
              <w:rPr>
                <w:lang w:eastAsia="en-US"/>
              </w:rPr>
              <w:t>(спортивные состязания)</w:t>
            </w:r>
          </w:p>
          <w:p w:rsidR="00B4516A" w:rsidRDefault="00B4516A">
            <w:pPr>
              <w:spacing w:line="276" w:lineRule="auto"/>
              <w:ind w:right="-2"/>
              <w:jc w:val="center"/>
              <w:rPr>
                <w:lang w:eastAsia="en-US"/>
              </w:rPr>
            </w:pPr>
          </w:p>
        </w:tc>
        <w:tc>
          <w:tcPr>
            <w:tcW w:w="2064" w:type="dxa"/>
            <w:tcBorders>
              <w:top w:val="nil"/>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февраль, март</w:t>
            </w:r>
          </w:p>
          <w:p w:rsidR="00B4516A" w:rsidRDefault="00B4516A">
            <w:pPr>
              <w:spacing w:line="276" w:lineRule="auto"/>
              <w:ind w:right="-2"/>
              <w:jc w:val="center"/>
              <w:rPr>
                <w:lang w:eastAsia="en-US"/>
              </w:rPr>
            </w:pPr>
            <w:r>
              <w:rPr>
                <w:lang w:eastAsia="en-US"/>
              </w:rPr>
              <w:t>2023, 2024 гг.</w:t>
            </w:r>
          </w:p>
        </w:tc>
        <w:tc>
          <w:tcPr>
            <w:tcW w:w="1867" w:type="dxa"/>
            <w:tcBorders>
              <w:top w:val="nil"/>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Территории возле Рыбкинского СДК</w:t>
            </w:r>
          </w:p>
        </w:tc>
        <w:tc>
          <w:tcPr>
            <w:tcW w:w="2223" w:type="dxa"/>
            <w:tcBorders>
              <w:top w:val="nil"/>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Администрация</w:t>
            </w:r>
          </w:p>
        </w:tc>
      </w:tr>
      <w:tr w:rsidR="00B4516A" w:rsidTr="00B4516A">
        <w:tc>
          <w:tcPr>
            <w:tcW w:w="715" w:type="dxa"/>
            <w:tcBorders>
              <w:top w:val="nil"/>
              <w:left w:val="single" w:sz="4" w:space="0" w:color="auto"/>
              <w:bottom w:val="single" w:sz="4" w:space="0" w:color="auto"/>
              <w:right w:val="nil"/>
            </w:tcBorders>
            <w:hideMark/>
          </w:tcPr>
          <w:p w:rsidR="00B4516A" w:rsidRDefault="00B4516A">
            <w:pPr>
              <w:spacing w:line="276" w:lineRule="auto"/>
              <w:ind w:left="360" w:right="-2"/>
              <w:jc w:val="center"/>
              <w:rPr>
                <w:lang w:eastAsia="en-US"/>
              </w:rPr>
            </w:pPr>
            <w:r>
              <w:rPr>
                <w:lang w:eastAsia="en-US"/>
              </w:rPr>
              <w:t>3</w:t>
            </w:r>
          </w:p>
        </w:tc>
        <w:tc>
          <w:tcPr>
            <w:tcW w:w="235" w:type="dxa"/>
            <w:tcBorders>
              <w:top w:val="nil"/>
              <w:left w:val="single" w:sz="4" w:space="0" w:color="auto"/>
              <w:bottom w:val="single" w:sz="4" w:space="0" w:color="auto"/>
              <w:right w:val="nil"/>
            </w:tcBorders>
          </w:tcPr>
          <w:p w:rsidR="00B4516A" w:rsidRDefault="00B4516A" w:rsidP="00AB433B">
            <w:pPr>
              <w:pStyle w:val="a6"/>
              <w:numPr>
                <w:ilvl w:val="0"/>
                <w:numId w:val="1"/>
              </w:numPr>
              <w:spacing w:line="276" w:lineRule="auto"/>
              <w:ind w:right="-2"/>
              <w:jc w:val="center"/>
              <w:rPr>
                <w:lang w:eastAsia="en-US"/>
              </w:rPr>
            </w:pPr>
          </w:p>
        </w:tc>
        <w:tc>
          <w:tcPr>
            <w:tcW w:w="2560" w:type="dxa"/>
            <w:tcBorders>
              <w:top w:val="nil"/>
              <w:left w:val="nil"/>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 xml:space="preserve">День села </w:t>
            </w:r>
          </w:p>
          <w:p w:rsidR="00B4516A" w:rsidRDefault="00B4516A">
            <w:pPr>
              <w:spacing w:line="276" w:lineRule="auto"/>
              <w:ind w:right="-2"/>
              <w:jc w:val="center"/>
              <w:rPr>
                <w:lang w:eastAsia="en-US"/>
              </w:rPr>
            </w:pPr>
            <w:r>
              <w:rPr>
                <w:lang w:eastAsia="en-US"/>
              </w:rPr>
              <w:t>(спортивные состязания)</w:t>
            </w:r>
          </w:p>
        </w:tc>
        <w:tc>
          <w:tcPr>
            <w:tcW w:w="2064" w:type="dxa"/>
            <w:tcBorders>
              <w:top w:val="nil"/>
              <w:left w:val="single" w:sz="4" w:space="0" w:color="auto"/>
              <w:bottom w:val="single" w:sz="4" w:space="0" w:color="auto"/>
              <w:right w:val="single" w:sz="4" w:space="0" w:color="auto"/>
            </w:tcBorders>
          </w:tcPr>
          <w:p w:rsidR="00B4516A" w:rsidRDefault="00B4516A">
            <w:pPr>
              <w:spacing w:line="276" w:lineRule="auto"/>
              <w:ind w:right="-2"/>
              <w:jc w:val="center"/>
              <w:rPr>
                <w:lang w:eastAsia="en-US"/>
              </w:rPr>
            </w:pPr>
            <w:r>
              <w:rPr>
                <w:lang w:eastAsia="en-US"/>
              </w:rPr>
              <w:t xml:space="preserve">июнь </w:t>
            </w:r>
          </w:p>
          <w:p w:rsidR="00B4516A" w:rsidRDefault="00B4516A">
            <w:pPr>
              <w:spacing w:line="276" w:lineRule="auto"/>
              <w:ind w:right="-2"/>
              <w:jc w:val="center"/>
              <w:rPr>
                <w:lang w:eastAsia="en-US"/>
              </w:rPr>
            </w:pPr>
            <w:r>
              <w:rPr>
                <w:lang w:eastAsia="en-US"/>
              </w:rPr>
              <w:t>2023, 2024 гг.</w:t>
            </w:r>
          </w:p>
          <w:p w:rsidR="00B4516A" w:rsidRDefault="00B4516A">
            <w:pPr>
              <w:spacing w:line="276" w:lineRule="auto"/>
              <w:ind w:right="-2"/>
              <w:jc w:val="center"/>
              <w:rPr>
                <w:lang w:eastAsia="en-US"/>
              </w:rPr>
            </w:pPr>
          </w:p>
        </w:tc>
        <w:tc>
          <w:tcPr>
            <w:tcW w:w="1867" w:type="dxa"/>
            <w:tcBorders>
              <w:top w:val="nil"/>
              <w:left w:val="single" w:sz="4" w:space="0" w:color="auto"/>
              <w:bottom w:val="single" w:sz="4" w:space="0" w:color="auto"/>
              <w:right w:val="single" w:sz="4" w:space="0" w:color="auto"/>
            </w:tcBorders>
          </w:tcPr>
          <w:p w:rsidR="00B4516A" w:rsidRDefault="00B4516A">
            <w:pPr>
              <w:spacing w:line="276" w:lineRule="auto"/>
              <w:ind w:right="-2"/>
              <w:jc w:val="center"/>
              <w:rPr>
                <w:lang w:eastAsia="en-US"/>
              </w:rPr>
            </w:pPr>
            <w:r>
              <w:rPr>
                <w:lang w:eastAsia="en-US"/>
              </w:rPr>
              <w:t>Территории возле Рыбкинского СДК</w:t>
            </w:r>
          </w:p>
          <w:p w:rsidR="00B4516A" w:rsidRDefault="00B4516A">
            <w:pPr>
              <w:spacing w:line="276" w:lineRule="auto"/>
              <w:ind w:right="-2"/>
              <w:jc w:val="center"/>
              <w:rPr>
                <w:lang w:eastAsia="en-US"/>
              </w:rPr>
            </w:pPr>
          </w:p>
        </w:tc>
        <w:tc>
          <w:tcPr>
            <w:tcW w:w="2223" w:type="dxa"/>
            <w:tcBorders>
              <w:top w:val="nil"/>
              <w:left w:val="single" w:sz="4" w:space="0" w:color="auto"/>
              <w:bottom w:val="single" w:sz="4" w:space="0" w:color="auto"/>
              <w:right w:val="single" w:sz="4" w:space="0" w:color="auto"/>
            </w:tcBorders>
            <w:hideMark/>
          </w:tcPr>
          <w:p w:rsidR="00B4516A" w:rsidRDefault="00B4516A">
            <w:pPr>
              <w:spacing w:line="276" w:lineRule="auto"/>
              <w:ind w:right="-2"/>
              <w:jc w:val="center"/>
              <w:rPr>
                <w:lang w:eastAsia="en-US"/>
              </w:rPr>
            </w:pPr>
            <w:r>
              <w:rPr>
                <w:lang w:eastAsia="en-US"/>
              </w:rPr>
              <w:t>Администрация</w:t>
            </w:r>
          </w:p>
        </w:tc>
      </w:tr>
    </w:tbl>
    <w:p w:rsidR="00B4516A" w:rsidRDefault="00B4516A" w:rsidP="00B4516A">
      <w:pPr>
        <w:ind w:right="-2"/>
        <w:jc w:val="center"/>
        <w:rPr>
          <w:b/>
        </w:rPr>
      </w:pPr>
    </w:p>
    <w:p w:rsidR="00B4516A" w:rsidRDefault="00B4516A" w:rsidP="00B4516A">
      <w:pPr>
        <w:ind w:right="5755"/>
        <w:rPr>
          <w:b/>
        </w:rPr>
      </w:pPr>
      <w:r>
        <w:rPr>
          <w:b/>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2CC"/>
    <w:multiLevelType w:val="hybridMultilevel"/>
    <w:tmpl w:val="FE28E9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6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516A"/>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21C5"/>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51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516A"/>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B4516A"/>
    <w:rPr>
      <w:rFonts w:ascii="Times New Roman" w:eastAsia="Times New Roman" w:hAnsi="Times New Roman" w:cs="Times New Roman"/>
      <w:bCs/>
      <w:sz w:val="28"/>
      <w:szCs w:val="28"/>
      <w:lang w:eastAsia="ru-RU"/>
    </w:rPr>
  </w:style>
  <w:style w:type="paragraph" w:styleId="a6">
    <w:name w:val="List Paragraph"/>
    <w:aliases w:val="Ненумерованный список,ТЗ список,Абзац списка нумерованный"/>
    <w:basedOn w:val="a"/>
    <w:link w:val="a5"/>
    <w:uiPriority w:val="34"/>
    <w:qFormat/>
    <w:rsid w:val="00B4516A"/>
    <w:pPr>
      <w:ind w:left="720"/>
      <w:contextualSpacing/>
    </w:pPr>
  </w:style>
  <w:style w:type="paragraph" w:styleId="a7">
    <w:name w:val="Balloon Text"/>
    <w:basedOn w:val="a"/>
    <w:link w:val="a8"/>
    <w:uiPriority w:val="99"/>
    <w:semiHidden/>
    <w:unhideWhenUsed/>
    <w:rsid w:val="00C721C5"/>
    <w:rPr>
      <w:rFonts w:ascii="Tahoma" w:hAnsi="Tahoma" w:cs="Tahoma"/>
      <w:sz w:val="16"/>
      <w:szCs w:val="16"/>
    </w:rPr>
  </w:style>
  <w:style w:type="character" w:customStyle="1" w:styleId="a8">
    <w:name w:val="Текст выноски Знак"/>
    <w:basedOn w:val="a0"/>
    <w:link w:val="a7"/>
    <w:uiPriority w:val="99"/>
    <w:semiHidden/>
    <w:rsid w:val="00C721C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51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516A"/>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B4516A"/>
    <w:rPr>
      <w:rFonts w:ascii="Times New Roman" w:eastAsia="Times New Roman" w:hAnsi="Times New Roman" w:cs="Times New Roman"/>
      <w:bCs/>
      <w:sz w:val="28"/>
      <w:szCs w:val="28"/>
      <w:lang w:eastAsia="ru-RU"/>
    </w:rPr>
  </w:style>
  <w:style w:type="paragraph" w:styleId="a6">
    <w:name w:val="List Paragraph"/>
    <w:aliases w:val="Ненумерованный список,ТЗ список,Абзац списка нумерованный"/>
    <w:basedOn w:val="a"/>
    <w:link w:val="a5"/>
    <w:uiPriority w:val="34"/>
    <w:qFormat/>
    <w:rsid w:val="00B4516A"/>
    <w:pPr>
      <w:ind w:left="720"/>
      <w:contextualSpacing/>
    </w:pPr>
  </w:style>
  <w:style w:type="paragraph" w:styleId="a7">
    <w:name w:val="Balloon Text"/>
    <w:basedOn w:val="a"/>
    <w:link w:val="a8"/>
    <w:uiPriority w:val="99"/>
    <w:semiHidden/>
    <w:unhideWhenUsed/>
    <w:rsid w:val="00C721C5"/>
    <w:rPr>
      <w:rFonts w:ascii="Tahoma" w:hAnsi="Tahoma" w:cs="Tahoma"/>
      <w:sz w:val="16"/>
      <w:szCs w:val="16"/>
    </w:rPr>
  </w:style>
  <w:style w:type="character" w:customStyle="1" w:styleId="a8">
    <w:name w:val="Текст выноски Знак"/>
    <w:basedOn w:val="a0"/>
    <w:link w:val="a7"/>
    <w:uiPriority w:val="99"/>
    <w:semiHidden/>
    <w:rsid w:val="00C721C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2022-12-30T05:44:00Z</cp:lastPrinted>
  <dcterms:created xsi:type="dcterms:W3CDTF">2022-12-30T05:37:00Z</dcterms:created>
  <dcterms:modified xsi:type="dcterms:W3CDTF">2022-12-30T05:44:00Z</dcterms:modified>
</cp:coreProperties>
</file>