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78" w:rsidRDefault="00444E78" w:rsidP="00444E78">
      <w:pPr>
        <w:tabs>
          <w:tab w:val="left" w:pos="5529"/>
        </w:tabs>
        <w:spacing w:line="360" w:lineRule="auto"/>
        <w:ind w:right="3684"/>
        <w:jc w:val="center"/>
        <w:rPr>
          <w:b/>
        </w:rPr>
      </w:pPr>
      <w:r>
        <w:rPr>
          <w:b/>
        </w:rPr>
        <w:t>АДМИНИСТРАЦИЯ</w:t>
      </w:r>
    </w:p>
    <w:p w:rsidR="00444E78" w:rsidRDefault="00444E78" w:rsidP="00444E78">
      <w:pPr>
        <w:tabs>
          <w:tab w:val="left" w:pos="5529"/>
          <w:tab w:val="left" w:pos="5670"/>
          <w:tab w:val="left" w:pos="5812"/>
        </w:tabs>
        <w:spacing w:line="360" w:lineRule="auto"/>
        <w:ind w:right="3684"/>
        <w:jc w:val="center"/>
        <w:rPr>
          <w:b/>
        </w:rPr>
      </w:pPr>
      <w:r>
        <w:rPr>
          <w:b/>
        </w:rPr>
        <w:t>МУНИЦИПАЛЬНОГО ОБРАЗОВАНИЯ</w:t>
      </w:r>
    </w:p>
    <w:p w:rsidR="00444E78" w:rsidRDefault="00444E78" w:rsidP="00444E78">
      <w:pPr>
        <w:tabs>
          <w:tab w:val="left" w:pos="5529"/>
        </w:tabs>
        <w:spacing w:line="360" w:lineRule="auto"/>
        <w:ind w:right="3684"/>
        <w:jc w:val="center"/>
        <w:rPr>
          <w:b/>
        </w:rPr>
      </w:pPr>
      <w:r>
        <w:rPr>
          <w:b/>
        </w:rPr>
        <w:t>РЫБКИНСКИЙ СЕЛЬСОВЕТ</w:t>
      </w:r>
    </w:p>
    <w:p w:rsidR="00444E78" w:rsidRDefault="00444E78" w:rsidP="00444E78">
      <w:pPr>
        <w:tabs>
          <w:tab w:val="left" w:pos="5529"/>
        </w:tabs>
        <w:spacing w:line="360" w:lineRule="auto"/>
        <w:ind w:right="3684"/>
        <w:jc w:val="center"/>
        <w:rPr>
          <w:b/>
        </w:rPr>
      </w:pPr>
      <w:r>
        <w:rPr>
          <w:b/>
        </w:rPr>
        <w:t>НОВОСЕРГИЕВСКОГО РАЙОНА</w:t>
      </w:r>
    </w:p>
    <w:p w:rsidR="00444E78" w:rsidRDefault="00444E78" w:rsidP="00444E78">
      <w:pPr>
        <w:tabs>
          <w:tab w:val="left" w:pos="5529"/>
        </w:tabs>
        <w:spacing w:line="360" w:lineRule="auto"/>
        <w:ind w:right="3684"/>
        <w:jc w:val="center"/>
        <w:rPr>
          <w:b/>
        </w:rPr>
      </w:pPr>
      <w:r>
        <w:rPr>
          <w:b/>
        </w:rPr>
        <w:t>ОРЕНБУРГСКОЙ ОБЛАСТИ</w:t>
      </w:r>
    </w:p>
    <w:p w:rsidR="00444E78" w:rsidRDefault="00444E78" w:rsidP="00444E78">
      <w:pPr>
        <w:tabs>
          <w:tab w:val="left" w:pos="5529"/>
        </w:tabs>
        <w:spacing w:line="360" w:lineRule="auto"/>
        <w:ind w:right="3684"/>
        <w:jc w:val="center"/>
        <w:rPr>
          <w:b/>
        </w:rPr>
      </w:pPr>
      <w:r>
        <w:rPr>
          <w:b/>
        </w:rPr>
        <w:t>ПОСТАНОВЛЕНИЕ</w:t>
      </w:r>
    </w:p>
    <w:p w:rsidR="00444E78" w:rsidRDefault="00444E78" w:rsidP="00444E78">
      <w:pPr>
        <w:tabs>
          <w:tab w:val="left" w:pos="5529"/>
        </w:tabs>
        <w:ind w:right="3684"/>
        <w:jc w:val="center"/>
        <w:rPr>
          <w:b/>
        </w:rPr>
      </w:pPr>
    </w:p>
    <w:p w:rsidR="00444E78" w:rsidRDefault="00444E78" w:rsidP="00444E78">
      <w:pPr>
        <w:tabs>
          <w:tab w:val="left" w:pos="5529"/>
        </w:tabs>
        <w:ind w:right="3684"/>
        <w:jc w:val="center"/>
      </w:pPr>
      <w:r>
        <w:t>01.08.2022  г. № 62-п</w:t>
      </w:r>
    </w:p>
    <w:p w:rsidR="00444E78" w:rsidRDefault="00444E78" w:rsidP="00444E78">
      <w:pPr>
        <w:tabs>
          <w:tab w:val="left" w:pos="5529"/>
        </w:tabs>
        <w:ind w:right="3684"/>
        <w:jc w:val="center"/>
      </w:pPr>
      <w:r>
        <w:t>с.Рыбкино</w:t>
      </w:r>
    </w:p>
    <w:p w:rsidR="00444E78" w:rsidRDefault="00444E78" w:rsidP="00444E78">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44E78" w:rsidRDefault="00444E78" w:rsidP="00444E78">
      <w:pPr>
        <w:pStyle w:val="a4"/>
        <w:tabs>
          <w:tab w:val="left" w:pos="2925"/>
        </w:tabs>
        <w:ind w:left="0" w:right="3825"/>
        <w:jc w:val="both"/>
        <w:rPr>
          <w:sz w:val="26"/>
          <w:szCs w:val="26"/>
        </w:rPr>
      </w:pPr>
      <w:r>
        <w:rPr>
          <w:sz w:val="26"/>
          <w:szCs w:val="26"/>
        </w:rPr>
        <w:t>О назначении общественных обсуждений по проекту внесения изменения в Правила благоустройства территории муниципального образования Рыбкинский сельсовет Новосергиевского района Оренбургской области</w:t>
      </w:r>
      <w:r>
        <w:rPr>
          <w:sz w:val="26"/>
          <w:szCs w:val="26"/>
        </w:rPr>
        <w:tab/>
      </w:r>
      <w:r>
        <w:rPr>
          <w:sz w:val="26"/>
          <w:szCs w:val="26"/>
        </w:rPr>
        <w:tab/>
      </w:r>
      <w:r>
        <w:rPr>
          <w:sz w:val="26"/>
          <w:szCs w:val="26"/>
        </w:rPr>
        <w:tab/>
      </w:r>
      <w:r>
        <w:rPr>
          <w:sz w:val="26"/>
          <w:szCs w:val="26"/>
        </w:rPr>
        <w:tab/>
        <w:t xml:space="preserve">     </w:t>
      </w:r>
    </w:p>
    <w:p w:rsidR="00444E78" w:rsidRDefault="00444E78" w:rsidP="00444E78">
      <w:pPr>
        <w:ind w:firstLine="708"/>
        <w:jc w:val="both"/>
        <w:rPr>
          <w:sz w:val="26"/>
          <w:szCs w:val="26"/>
        </w:rPr>
      </w:pPr>
      <w:r>
        <w:rPr>
          <w:sz w:val="26"/>
          <w:szCs w:val="26"/>
        </w:rPr>
        <w:t xml:space="preserve">В соответствии с Решением Совета депутатов Рыбкинского сельсовета от 27.02.2020 года № 51/3 </w:t>
      </w:r>
      <w:proofErr w:type="spellStart"/>
      <w:r>
        <w:rPr>
          <w:sz w:val="26"/>
          <w:szCs w:val="26"/>
        </w:rPr>
        <w:t>р.С</w:t>
      </w:r>
      <w:proofErr w:type="spellEnd"/>
      <w:r>
        <w:rPr>
          <w:sz w:val="26"/>
          <w:szCs w:val="26"/>
        </w:rPr>
        <w:t>.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 Уставом муниципального образования Рыбкинский сельсовет Новосергиевского района Оренбургской области:</w:t>
      </w:r>
    </w:p>
    <w:p w:rsidR="00444E78" w:rsidRDefault="00444E78" w:rsidP="00444E78">
      <w:pPr>
        <w:ind w:firstLine="708"/>
        <w:jc w:val="both"/>
        <w:rPr>
          <w:sz w:val="26"/>
          <w:szCs w:val="26"/>
        </w:rPr>
      </w:pPr>
      <w:r>
        <w:rPr>
          <w:sz w:val="26"/>
          <w:szCs w:val="26"/>
        </w:rPr>
        <w:t>1. Провести общественные обсуждения по проекту внесения изменения в Правила благоустройства территории муниципального образования Рыбкинский сельсовет Новосергиевского района Оренбургской области</w:t>
      </w:r>
      <w:r>
        <w:rPr>
          <w:sz w:val="26"/>
          <w:szCs w:val="26"/>
        </w:rPr>
        <w:tab/>
        <w:t xml:space="preserve"> (далее - Общественные обсуждения).</w:t>
      </w:r>
    </w:p>
    <w:p w:rsidR="00444E78" w:rsidRDefault="00444E78" w:rsidP="00444E78">
      <w:pPr>
        <w:ind w:firstLine="708"/>
        <w:jc w:val="both"/>
        <w:rPr>
          <w:sz w:val="26"/>
          <w:szCs w:val="26"/>
        </w:rPr>
      </w:pPr>
      <w:r>
        <w:rPr>
          <w:sz w:val="26"/>
          <w:szCs w:val="26"/>
        </w:rPr>
        <w:t>2. Утвердить состав комиссии по рассмотрению результатов Общественных обсуждений по вопросу внесений изменений в Правила благоустройства территории муниципального образования Рыбкинский сельсовет Новосергиевского района Оренбургской области</w:t>
      </w:r>
      <w:r>
        <w:rPr>
          <w:sz w:val="26"/>
          <w:szCs w:val="26"/>
        </w:rPr>
        <w:tab/>
        <w:t xml:space="preserve"> согласно приложению № 1.</w:t>
      </w:r>
    </w:p>
    <w:p w:rsidR="00444E78" w:rsidRDefault="00444E78" w:rsidP="00444E78">
      <w:pPr>
        <w:ind w:firstLine="708"/>
        <w:jc w:val="both"/>
        <w:rPr>
          <w:sz w:val="26"/>
          <w:szCs w:val="26"/>
        </w:rPr>
      </w:pPr>
      <w:r>
        <w:rPr>
          <w:sz w:val="26"/>
          <w:szCs w:val="26"/>
        </w:rPr>
        <w:t>3. Утвердить Оповещение о начале общественных обсуждений согласно приложению № 2.</w:t>
      </w:r>
    </w:p>
    <w:p w:rsidR="00444E78" w:rsidRDefault="00444E78" w:rsidP="00444E78">
      <w:pPr>
        <w:ind w:firstLine="708"/>
        <w:jc w:val="both"/>
        <w:rPr>
          <w:bCs w:val="0"/>
          <w:sz w:val="26"/>
          <w:szCs w:val="26"/>
        </w:rPr>
      </w:pPr>
      <w:r>
        <w:rPr>
          <w:sz w:val="26"/>
          <w:szCs w:val="26"/>
        </w:rPr>
        <w:t xml:space="preserve">4. Разместить </w:t>
      </w:r>
      <w:r>
        <w:rPr>
          <w:bCs w:val="0"/>
          <w:sz w:val="26"/>
          <w:szCs w:val="26"/>
        </w:rPr>
        <w:t xml:space="preserve">в сети «Интернет»  </w:t>
      </w:r>
      <w:r>
        <w:rPr>
          <w:sz w:val="26"/>
          <w:szCs w:val="26"/>
        </w:rPr>
        <w:t xml:space="preserve">проект решения Совета депутатов муниципального образования Рыбкинский сельсовет Новосергиевского района Оренбургской области </w:t>
      </w:r>
      <w:r>
        <w:rPr>
          <w:bCs w:val="0"/>
          <w:sz w:val="26"/>
          <w:szCs w:val="26"/>
        </w:rPr>
        <w:t xml:space="preserve">на официальном сайте Администрации </w:t>
      </w:r>
      <w:proofErr w:type="spellStart"/>
      <w:r>
        <w:rPr>
          <w:bCs w:val="0"/>
          <w:sz w:val="26"/>
          <w:szCs w:val="26"/>
        </w:rPr>
        <w:t>рыбкинский.рф</w:t>
      </w:r>
      <w:proofErr w:type="spellEnd"/>
      <w:r>
        <w:rPr>
          <w:bCs w:val="0"/>
          <w:sz w:val="26"/>
          <w:szCs w:val="26"/>
        </w:rPr>
        <w:t>.</w:t>
      </w:r>
    </w:p>
    <w:p w:rsidR="00444E78" w:rsidRDefault="00444E78" w:rsidP="00444E78">
      <w:pPr>
        <w:ind w:firstLine="567"/>
        <w:jc w:val="both"/>
        <w:rPr>
          <w:sz w:val="26"/>
          <w:szCs w:val="26"/>
        </w:rPr>
      </w:pPr>
      <w:r>
        <w:rPr>
          <w:bCs w:val="0"/>
          <w:sz w:val="26"/>
          <w:szCs w:val="26"/>
        </w:rPr>
        <w:t xml:space="preserve">5.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444E78" w:rsidRDefault="00444E78" w:rsidP="00444E78">
      <w:pPr>
        <w:ind w:firstLine="567"/>
        <w:jc w:val="both"/>
        <w:rPr>
          <w:sz w:val="26"/>
          <w:szCs w:val="26"/>
        </w:rPr>
      </w:pPr>
      <w:r>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444E78" w:rsidRDefault="00444E78" w:rsidP="00444E78">
      <w:pPr>
        <w:jc w:val="center"/>
        <w:rPr>
          <w:sz w:val="26"/>
          <w:szCs w:val="26"/>
        </w:rPr>
      </w:pPr>
    </w:p>
    <w:p w:rsidR="00444E78" w:rsidRDefault="00444E78" w:rsidP="00444E78">
      <w:pPr>
        <w:jc w:val="both"/>
        <w:rPr>
          <w:sz w:val="26"/>
          <w:szCs w:val="26"/>
        </w:rPr>
      </w:pPr>
      <w:r>
        <w:rPr>
          <w:sz w:val="26"/>
          <w:szCs w:val="26"/>
        </w:rPr>
        <w:t xml:space="preserve">Глава администрации   </w:t>
      </w:r>
    </w:p>
    <w:p w:rsidR="00444E78" w:rsidRDefault="00444E78" w:rsidP="00444E78">
      <w:pPr>
        <w:jc w:val="both"/>
        <w:rPr>
          <w:sz w:val="26"/>
          <w:szCs w:val="26"/>
        </w:rPr>
      </w:pPr>
      <w:r>
        <w:rPr>
          <w:sz w:val="26"/>
          <w:szCs w:val="26"/>
        </w:rPr>
        <w:t>Рыбкинского сельсовета                                                                    Ю.П.Колесников</w:t>
      </w:r>
    </w:p>
    <w:p w:rsidR="00444E78" w:rsidRDefault="00444E78" w:rsidP="00444E78">
      <w:pPr>
        <w:jc w:val="both"/>
        <w:rPr>
          <w:sz w:val="26"/>
          <w:szCs w:val="26"/>
        </w:rPr>
      </w:pPr>
    </w:p>
    <w:p w:rsidR="00444E78" w:rsidRDefault="00444E78" w:rsidP="00444E78">
      <w:pPr>
        <w:jc w:val="both"/>
        <w:rPr>
          <w:sz w:val="26"/>
          <w:szCs w:val="26"/>
        </w:rPr>
      </w:pPr>
      <w:r>
        <w:rPr>
          <w:sz w:val="26"/>
          <w:szCs w:val="26"/>
        </w:rPr>
        <w:t>Разослано: прокурор, в дело</w:t>
      </w:r>
    </w:p>
    <w:p w:rsidR="00444E78" w:rsidRDefault="00444E78" w:rsidP="00444E78">
      <w:pPr>
        <w:jc w:val="right"/>
        <w:rPr>
          <w:sz w:val="26"/>
          <w:szCs w:val="26"/>
        </w:rPr>
      </w:pPr>
      <w:r>
        <w:rPr>
          <w:sz w:val="26"/>
          <w:szCs w:val="26"/>
        </w:rPr>
        <w:lastRenderedPageBreak/>
        <w:t xml:space="preserve">Приложение № 1  </w:t>
      </w:r>
    </w:p>
    <w:p w:rsidR="00444E78" w:rsidRDefault="00444E78" w:rsidP="00444E78">
      <w:pPr>
        <w:jc w:val="right"/>
        <w:rPr>
          <w:sz w:val="26"/>
          <w:szCs w:val="26"/>
        </w:rPr>
      </w:pPr>
      <w:r>
        <w:rPr>
          <w:sz w:val="26"/>
          <w:szCs w:val="26"/>
        </w:rPr>
        <w:t>к постановлению  администрации</w:t>
      </w:r>
    </w:p>
    <w:p w:rsidR="00444E78" w:rsidRDefault="00444E78" w:rsidP="00444E78">
      <w:pPr>
        <w:jc w:val="right"/>
        <w:rPr>
          <w:sz w:val="26"/>
          <w:szCs w:val="26"/>
        </w:rPr>
      </w:pPr>
      <w:r>
        <w:rPr>
          <w:sz w:val="26"/>
          <w:szCs w:val="26"/>
        </w:rPr>
        <w:t>муниципального образования</w:t>
      </w:r>
    </w:p>
    <w:p w:rsidR="00444E78" w:rsidRDefault="00444E78" w:rsidP="00444E78">
      <w:pPr>
        <w:jc w:val="right"/>
        <w:rPr>
          <w:sz w:val="26"/>
          <w:szCs w:val="26"/>
        </w:rPr>
      </w:pPr>
      <w:r>
        <w:rPr>
          <w:sz w:val="26"/>
          <w:szCs w:val="26"/>
        </w:rPr>
        <w:t xml:space="preserve">Рыбкинский сельсовет </w:t>
      </w:r>
    </w:p>
    <w:p w:rsidR="00444E78" w:rsidRDefault="00444E78" w:rsidP="00444E78">
      <w:pPr>
        <w:jc w:val="right"/>
        <w:rPr>
          <w:sz w:val="26"/>
          <w:szCs w:val="26"/>
        </w:rPr>
      </w:pPr>
      <w:r>
        <w:rPr>
          <w:sz w:val="26"/>
          <w:szCs w:val="26"/>
        </w:rPr>
        <w:t>от 01.08.2022 г. № 62-п</w:t>
      </w:r>
    </w:p>
    <w:p w:rsidR="00444E78" w:rsidRDefault="00444E78" w:rsidP="00444E78">
      <w:pPr>
        <w:jc w:val="right"/>
        <w:rPr>
          <w:sz w:val="26"/>
          <w:szCs w:val="26"/>
        </w:rPr>
      </w:pPr>
    </w:p>
    <w:p w:rsidR="00444E78" w:rsidRDefault="00444E78" w:rsidP="00444E78">
      <w:pPr>
        <w:pStyle w:val="ConsPlusNormal0"/>
        <w:jc w:val="center"/>
        <w:rPr>
          <w:rFonts w:ascii="Times New Roman" w:hAnsi="Times New Roman" w:cs="Times New Roman"/>
          <w:b/>
          <w:sz w:val="26"/>
          <w:szCs w:val="26"/>
        </w:rPr>
      </w:pPr>
      <w:r>
        <w:rPr>
          <w:rFonts w:ascii="Times New Roman" w:hAnsi="Times New Roman" w:cs="Times New Roman"/>
          <w:b/>
          <w:sz w:val="26"/>
          <w:szCs w:val="26"/>
        </w:rPr>
        <w:t>СОСТАВ</w:t>
      </w:r>
    </w:p>
    <w:p w:rsidR="00444E78" w:rsidRDefault="00444E78" w:rsidP="00444E78">
      <w:pPr>
        <w:pStyle w:val="ConsPlusNormal0"/>
        <w:jc w:val="center"/>
        <w:rPr>
          <w:rFonts w:ascii="Times New Roman" w:hAnsi="Times New Roman" w:cs="Times New Roman"/>
          <w:b/>
          <w:sz w:val="26"/>
          <w:szCs w:val="26"/>
        </w:rPr>
      </w:pPr>
      <w:r>
        <w:rPr>
          <w:rFonts w:ascii="Times New Roman" w:hAnsi="Times New Roman" w:cs="Times New Roman"/>
          <w:b/>
          <w:sz w:val="26"/>
          <w:szCs w:val="26"/>
        </w:rPr>
        <w:t>комиссии по рассмотрению результатов Общественных обсуждений по вопросу внесения изменений в Правила благоустройства территории муниципального образования Рыбкинский сельсовет Новосергиевского района Оренбургской области</w:t>
      </w:r>
      <w:r>
        <w:rPr>
          <w:rFonts w:ascii="Times New Roman" w:hAnsi="Times New Roman" w:cs="Times New Roman"/>
          <w:b/>
          <w:sz w:val="26"/>
          <w:szCs w:val="26"/>
        </w:rPr>
        <w:tab/>
      </w:r>
    </w:p>
    <w:p w:rsidR="00444E78" w:rsidRDefault="00444E78" w:rsidP="00444E78">
      <w:pPr>
        <w:pStyle w:val="ConsPlusNormal0"/>
        <w:jc w:val="right"/>
        <w:rPr>
          <w:rFonts w:ascii="Times New Roman" w:hAnsi="Times New Roman" w:cs="Times New Roman"/>
          <w:sz w:val="26"/>
          <w:szCs w:val="26"/>
        </w:rPr>
      </w:pPr>
    </w:p>
    <w:p w:rsidR="00444E78" w:rsidRDefault="00444E78" w:rsidP="00444E78">
      <w:pPr>
        <w:pStyle w:val="ConsPlusNormal0"/>
        <w:rPr>
          <w:rFonts w:ascii="Times New Roman" w:hAnsi="Times New Roman" w:cs="Times New Roman"/>
          <w:b/>
          <w:sz w:val="26"/>
          <w:szCs w:val="26"/>
        </w:rPr>
      </w:pPr>
    </w:p>
    <w:p w:rsidR="00444E78" w:rsidRDefault="00444E78" w:rsidP="00444E78">
      <w:pPr>
        <w:pStyle w:val="ConsPlusNormal0"/>
        <w:rPr>
          <w:rFonts w:ascii="Times New Roman" w:hAnsi="Times New Roman" w:cs="Times New Roman"/>
          <w:b/>
          <w:sz w:val="26"/>
          <w:szCs w:val="26"/>
        </w:rPr>
      </w:pPr>
      <w:r>
        <w:rPr>
          <w:rFonts w:ascii="Times New Roman" w:hAnsi="Times New Roman" w:cs="Times New Roman"/>
          <w:b/>
          <w:sz w:val="26"/>
          <w:szCs w:val="26"/>
        </w:rPr>
        <w:t>Председатель комиссии:</w:t>
      </w:r>
    </w:p>
    <w:p w:rsidR="00444E78" w:rsidRDefault="00444E78" w:rsidP="00444E78">
      <w:pPr>
        <w:pStyle w:val="ConsPlusNormal0"/>
        <w:rPr>
          <w:rFonts w:ascii="Times New Roman" w:hAnsi="Times New Roman" w:cs="Times New Roman"/>
          <w:sz w:val="26"/>
          <w:szCs w:val="26"/>
        </w:rPr>
      </w:pPr>
      <w:r>
        <w:rPr>
          <w:rFonts w:ascii="Times New Roman" w:hAnsi="Times New Roman" w:cs="Times New Roman"/>
          <w:sz w:val="26"/>
          <w:szCs w:val="26"/>
        </w:rPr>
        <w:t>Колесников Ю.П. – глава администрации Рыбкинского сельсовета</w:t>
      </w:r>
    </w:p>
    <w:p w:rsidR="00444E78" w:rsidRDefault="00444E78" w:rsidP="00444E78">
      <w:pPr>
        <w:pStyle w:val="ConsPlusNormal0"/>
        <w:rPr>
          <w:rFonts w:ascii="Times New Roman" w:hAnsi="Times New Roman" w:cs="Times New Roman"/>
          <w:sz w:val="26"/>
          <w:szCs w:val="26"/>
        </w:rPr>
      </w:pPr>
    </w:p>
    <w:p w:rsidR="00444E78" w:rsidRDefault="00444E78" w:rsidP="00444E78">
      <w:pPr>
        <w:pStyle w:val="ConsPlusNormal0"/>
        <w:rPr>
          <w:rFonts w:ascii="Times New Roman" w:hAnsi="Times New Roman" w:cs="Times New Roman"/>
          <w:b/>
          <w:sz w:val="26"/>
          <w:szCs w:val="26"/>
        </w:rPr>
      </w:pPr>
      <w:r>
        <w:rPr>
          <w:rFonts w:ascii="Times New Roman" w:hAnsi="Times New Roman" w:cs="Times New Roman"/>
          <w:b/>
          <w:sz w:val="26"/>
          <w:szCs w:val="26"/>
        </w:rPr>
        <w:t>Секретарь комиссии:</w:t>
      </w:r>
    </w:p>
    <w:p w:rsidR="00444E78" w:rsidRDefault="00444E78" w:rsidP="00444E78">
      <w:pPr>
        <w:pStyle w:val="ConsPlusNormal0"/>
        <w:rPr>
          <w:rFonts w:ascii="Times New Roman" w:hAnsi="Times New Roman" w:cs="Times New Roman"/>
          <w:sz w:val="26"/>
          <w:szCs w:val="26"/>
        </w:rPr>
      </w:pPr>
      <w:r>
        <w:rPr>
          <w:rFonts w:ascii="Times New Roman" w:hAnsi="Times New Roman" w:cs="Times New Roman"/>
          <w:sz w:val="26"/>
          <w:szCs w:val="26"/>
        </w:rPr>
        <w:t>Попова Н.Н. – специалист администрации Рыбкинского сельсовета</w:t>
      </w:r>
    </w:p>
    <w:p w:rsidR="00444E78" w:rsidRDefault="00444E78" w:rsidP="00444E78">
      <w:pPr>
        <w:pStyle w:val="ConsPlusNormal0"/>
        <w:rPr>
          <w:rFonts w:ascii="Times New Roman" w:hAnsi="Times New Roman" w:cs="Times New Roman"/>
          <w:sz w:val="26"/>
          <w:szCs w:val="26"/>
        </w:rPr>
      </w:pPr>
    </w:p>
    <w:p w:rsidR="00444E78" w:rsidRDefault="00444E78" w:rsidP="00444E78">
      <w:pPr>
        <w:pStyle w:val="ConsPlusNormal0"/>
        <w:rPr>
          <w:rFonts w:ascii="Times New Roman" w:hAnsi="Times New Roman" w:cs="Times New Roman"/>
          <w:b/>
          <w:sz w:val="26"/>
          <w:szCs w:val="26"/>
        </w:rPr>
      </w:pPr>
      <w:r>
        <w:rPr>
          <w:rFonts w:ascii="Times New Roman" w:hAnsi="Times New Roman" w:cs="Times New Roman"/>
          <w:b/>
          <w:sz w:val="26"/>
          <w:szCs w:val="26"/>
        </w:rPr>
        <w:t>Члены комиссии:</w:t>
      </w:r>
    </w:p>
    <w:p w:rsidR="00444E78" w:rsidRDefault="00444E78" w:rsidP="00444E78">
      <w:pPr>
        <w:pStyle w:val="ConsPlusNormal0"/>
        <w:rPr>
          <w:rFonts w:ascii="Times New Roman" w:hAnsi="Times New Roman" w:cs="Times New Roman"/>
          <w:b/>
          <w:sz w:val="26"/>
          <w:szCs w:val="26"/>
        </w:rPr>
      </w:pPr>
    </w:p>
    <w:p w:rsidR="00444E78" w:rsidRDefault="00444E78" w:rsidP="00444E78">
      <w:pPr>
        <w:pStyle w:val="ConsPlusNormal0"/>
        <w:rPr>
          <w:rFonts w:ascii="Times New Roman" w:hAnsi="Times New Roman" w:cs="Times New Roman"/>
          <w:sz w:val="26"/>
          <w:szCs w:val="26"/>
        </w:rPr>
      </w:pPr>
      <w:r>
        <w:rPr>
          <w:rFonts w:ascii="Times New Roman" w:hAnsi="Times New Roman" w:cs="Times New Roman"/>
          <w:sz w:val="26"/>
          <w:szCs w:val="26"/>
        </w:rPr>
        <w:t>Щукина Н.Н. – делопроизводитель администрации Рыбкинского сельсовета</w:t>
      </w:r>
    </w:p>
    <w:p w:rsidR="00444E78" w:rsidRDefault="00444E78" w:rsidP="00444E78">
      <w:pPr>
        <w:pStyle w:val="ConsPlusNormal0"/>
        <w:rPr>
          <w:rFonts w:ascii="Times New Roman" w:hAnsi="Times New Roman" w:cs="Times New Roman"/>
          <w:b/>
          <w:sz w:val="26"/>
          <w:szCs w:val="26"/>
        </w:rPr>
      </w:pPr>
    </w:p>
    <w:p w:rsidR="00444E78" w:rsidRDefault="00444E78" w:rsidP="00444E78">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Капаций</w:t>
      </w:r>
      <w:proofErr w:type="spellEnd"/>
      <w:r>
        <w:rPr>
          <w:rFonts w:ascii="Times New Roman" w:hAnsi="Times New Roman" w:cs="Times New Roman"/>
          <w:sz w:val="26"/>
          <w:szCs w:val="26"/>
        </w:rPr>
        <w:t xml:space="preserve"> Е.А. – депутат Совет  депутатов муниципального образования Рыбкинский сельсовет </w:t>
      </w:r>
    </w:p>
    <w:p w:rsidR="00444E78" w:rsidRDefault="00444E78" w:rsidP="00444E78">
      <w:pPr>
        <w:pStyle w:val="ConsPlusNormal0"/>
        <w:jc w:val="both"/>
        <w:rPr>
          <w:rFonts w:ascii="Times New Roman" w:hAnsi="Times New Roman" w:cs="Times New Roman"/>
          <w:sz w:val="26"/>
          <w:szCs w:val="26"/>
        </w:rPr>
      </w:pPr>
    </w:p>
    <w:p w:rsidR="00444E78" w:rsidRDefault="00444E78" w:rsidP="00444E78">
      <w:pPr>
        <w:pStyle w:val="ConsPlusNormal0"/>
        <w:jc w:val="both"/>
        <w:rPr>
          <w:rFonts w:ascii="Times New Roman" w:hAnsi="Times New Roman" w:cs="Times New Roman"/>
          <w:sz w:val="26"/>
          <w:szCs w:val="26"/>
        </w:rPr>
      </w:pPr>
      <w:proofErr w:type="spellStart"/>
      <w:r>
        <w:rPr>
          <w:rFonts w:ascii="Times New Roman" w:hAnsi="Times New Roman" w:cs="Times New Roman"/>
          <w:sz w:val="26"/>
          <w:szCs w:val="26"/>
        </w:rPr>
        <w:t>Кранивитер</w:t>
      </w:r>
      <w:proofErr w:type="spellEnd"/>
      <w:r>
        <w:rPr>
          <w:rFonts w:ascii="Times New Roman" w:hAnsi="Times New Roman" w:cs="Times New Roman"/>
          <w:sz w:val="26"/>
          <w:szCs w:val="26"/>
        </w:rPr>
        <w:t xml:space="preserve"> Н.Н. - депутат Совет  депутатов муниципального образования Рыбкинский сельсовет </w:t>
      </w:r>
    </w:p>
    <w:p w:rsidR="00444E78" w:rsidRDefault="00444E78" w:rsidP="00444E78">
      <w:pPr>
        <w:pStyle w:val="ConsPlusNormal0"/>
        <w:jc w:val="both"/>
        <w:rPr>
          <w:rFonts w:ascii="Times New Roman" w:hAnsi="Times New Roman" w:cs="Times New Roman"/>
          <w:sz w:val="26"/>
          <w:szCs w:val="26"/>
        </w:rPr>
      </w:pPr>
    </w:p>
    <w:p w:rsidR="00444E78" w:rsidRDefault="00444E78" w:rsidP="00444E78">
      <w:pPr>
        <w:pStyle w:val="ConsPlusNormal0"/>
        <w:jc w:val="both"/>
        <w:rPr>
          <w:rFonts w:ascii="Times New Roman" w:hAnsi="Times New Roman" w:cs="Times New Roman"/>
          <w:sz w:val="26"/>
          <w:szCs w:val="26"/>
        </w:rPr>
      </w:pPr>
    </w:p>
    <w:p w:rsidR="00444E78" w:rsidRDefault="00444E78" w:rsidP="00444E78">
      <w:pPr>
        <w:pStyle w:val="ConsPlusNormal0"/>
        <w:jc w:val="both"/>
        <w:rPr>
          <w:rFonts w:ascii="Times New Roman" w:hAnsi="Times New Roman" w:cs="Times New Roman"/>
          <w:sz w:val="26"/>
          <w:szCs w:val="26"/>
        </w:rPr>
      </w:pPr>
    </w:p>
    <w:p w:rsidR="00444E78" w:rsidRDefault="00444E78" w:rsidP="00444E78">
      <w:pPr>
        <w:pStyle w:val="ConsPlusNormal0"/>
        <w:jc w:val="both"/>
        <w:rPr>
          <w:rFonts w:ascii="Times New Roman" w:hAnsi="Times New Roman" w:cs="Times New Roman"/>
          <w:sz w:val="26"/>
          <w:szCs w:val="26"/>
        </w:rPr>
      </w:pPr>
    </w:p>
    <w:p w:rsidR="00444E78" w:rsidRDefault="00444E78" w:rsidP="00444E78">
      <w:pPr>
        <w:pStyle w:val="ConsPlusNormal0"/>
        <w:rPr>
          <w:rFonts w:ascii="Times New Roman" w:hAnsi="Times New Roman" w:cs="Times New Roman"/>
          <w:sz w:val="26"/>
          <w:szCs w:val="26"/>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pStyle w:val="ConsPlusNormal0"/>
        <w:spacing w:before="120"/>
        <w:rPr>
          <w:rFonts w:ascii="Times New Roman" w:hAnsi="Times New Roman" w:cs="Times New Roman"/>
          <w:sz w:val="24"/>
          <w:szCs w:val="24"/>
        </w:rPr>
      </w:pPr>
    </w:p>
    <w:p w:rsidR="00444E78" w:rsidRDefault="00444E78" w:rsidP="00444E78">
      <w:pPr>
        <w:rPr>
          <w:bCs w:val="0"/>
          <w:sz w:val="24"/>
          <w:szCs w:val="24"/>
        </w:rPr>
      </w:pPr>
    </w:p>
    <w:p w:rsidR="00444E78" w:rsidRDefault="00444E78" w:rsidP="00444E78">
      <w:pPr>
        <w:jc w:val="right"/>
        <w:rPr>
          <w:sz w:val="26"/>
          <w:szCs w:val="26"/>
        </w:rPr>
      </w:pPr>
      <w:r>
        <w:rPr>
          <w:sz w:val="26"/>
          <w:szCs w:val="26"/>
        </w:rPr>
        <w:lastRenderedPageBreak/>
        <w:t>Приложение № 2</w:t>
      </w:r>
    </w:p>
    <w:p w:rsidR="00444E78" w:rsidRDefault="00444E78" w:rsidP="00444E78">
      <w:pPr>
        <w:jc w:val="right"/>
        <w:rPr>
          <w:sz w:val="26"/>
          <w:szCs w:val="26"/>
        </w:rPr>
      </w:pPr>
      <w:r>
        <w:rPr>
          <w:sz w:val="26"/>
          <w:szCs w:val="26"/>
        </w:rPr>
        <w:t>к постановлению  администрации</w:t>
      </w:r>
    </w:p>
    <w:p w:rsidR="00444E78" w:rsidRDefault="00444E78" w:rsidP="00444E78">
      <w:pPr>
        <w:jc w:val="right"/>
        <w:rPr>
          <w:sz w:val="26"/>
          <w:szCs w:val="26"/>
        </w:rPr>
      </w:pPr>
      <w:r>
        <w:rPr>
          <w:sz w:val="26"/>
          <w:szCs w:val="26"/>
        </w:rPr>
        <w:t>муниципального образования</w:t>
      </w:r>
    </w:p>
    <w:p w:rsidR="00444E78" w:rsidRDefault="00444E78" w:rsidP="00444E78">
      <w:pPr>
        <w:jc w:val="right"/>
        <w:rPr>
          <w:sz w:val="26"/>
          <w:szCs w:val="26"/>
        </w:rPr>
      </w:pPr>
      <w:r>
        <w:rPr>
          <w:sz w:val="26"/>
          <w:szCs w:val="26"/>
        </w:rPr>
        <w:t xml:space="preserve">Рыбкинский сельсовет </w:t>
      </w:r>
    </w:p>
    <w:p w:rsidR="00444E78" w:rsidRDefault="00444E78" w:rsidP="00444E78">
      <w:pPr>
        <w:jc w:val="right"/>
        <w:rPr>
          <w:sz w:val="26"/>
          <w:szCs w:val="26"/>
        </w:rPr>
      </w:pPr>
      <w:r>
        <w:rPr>
          <w:sz w:val="26"/>
          <w:szCs w:val="26"/>
        </w:rPr>
        <w:t>от 01.08.2022 г. № 62-п</w:t>
      </w:r>
    </w:p>
    <w:p w:rsidR="00444E78" w:rsidRDefault="00444E78" w:rsidP="00444E78">
      <w:pPr>
        <w:rPr>
          <w:bCs w:val="0"/>
          <w:sz w:val="26"/>
          <w:szCs w:val="26"/>
        </w:rPr>
      </w:pPr>
    </w:p>
    <w:p w:rsidR="00444E78" w:rsidRDefault="00444E78" w:rsidP="00444E78">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444E78" w:rsidRDefault="00444E78" w:rsidP="00444E78">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444E78" w:rsidRDefault="00444E78" w:rsidP="00444E78">
      <w:pPr>
        <w:pStyle w:val="ConsPlusNormal0"/>
        <w:rPr>
          <w:rFonts w:ascii="Times New Roman" w:hAnsi="Times New Roman" w:cs="Times New Roman"/>
          <w:sz w:val="26"/>
          <w:szCs w:val="26"/>
        </w:rPr>
      </w:pP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 Общественные обсуждения представляется проект внесений изменений в Правила благоустройства территории муниципального образования Рыбкинский сельсовет Новосергиевского района Оренбургской области.</w:t>
      </w:r>
      <w:r>
        <w:rPr>
          <w:rFonts w:ascii="Times New Roman" w:hAnsi="Times New Roman" w:cs="Times New Roman"/>
          <w:sz w:val="26"/>
          <w:szCs w:val="26"/>
        </w:rPr>
        <w:tab/>
        <w:t>.</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порядке, установленном Градостроительным кодексом Российской Федерации и  Порядком организации и проведения публичных слушаний в муниципальном образовании Рыбкинский сельсовет Новосергиевского района Оренбургской области.</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30 календарных дней.</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Информационные материалы по теме общественных обсуждений представлены на экспозиции по адресу: 461236, Оренбургская область, Новосергиевский район, с.Рыбкино, ул. Чапаева, 33 (Администрация Рыбкинского сельсовета).</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ознакомления с материалами общественных обсуждений, приема предложений и замечаний с 2 августа 2022 года по 3 сентября 2022 года с 9 ч 00 мин до 17 часов 00 минут с понедельника по пятницу, с 13 часов 00 мин до 14 часов 00 мин – перерыв; суббота, воскресенье - выходной день.</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период общественных обсуждений участники общественных обсуждений имеют право представить свои предложения и замечания в срок с 2 августа 2022 года по 3 сентября 2022 года по обсуждаемому проекту посредством:</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записи предложений и замечаний в период работы экспозиции;</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портала государственных и муниципальных услуг Оренбургской области;</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почтового отправления.</w:t>
      </w:r>
    </w:p>
    <w:p w:rsidR="00444E78" w:rsidRDefault="00444E78" w:rsidP="00444E78">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проекту внесения изменения в Правила благоустройства территории муниципального образования размещены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w:t>
      </w:r>
    </w:p>
    <w:p w:rsidR="00444E78" w:rsidRDefault="00444E78" w:rsidP="00444E78">
      <w:pPr>
        <w:rPr>
          <w:sz w:val="24"/>
          <w:szCs w:val="24"/>
        </w:rPr>
      </w:pPr>
    </w:p>
    <w:p w:rsidR="00444E78" w:rsidRDefault="00444E78" w:rsidP="00444E78">
      <w:pPr>
        <w:tabs>
          <w:tab w:val="left" w:pos="5529"/>
        </w:tabs>
        <w:spacing w:line="360" w:lineRule="auto"/>
        <w:ind w:right="3684"/>
        <w:jc w:val="center"/>
      </w:pPr>
    </w:p>
    <w:p w:rsidR="00444E78" w:rsidRDefault="00444E78" w:rsidP="00444E78">
      <w:pPr>
        <w:tabs>
          <w:tab w:val="left" w:pos="5529"/>
        </w:tabs>
        <w:spacing w:line="360" w:lineRule="auto"/>
        <w:ind w:right="3684"/>
        <w:jc w:val="center"/>
      </w:pPr>
    </w:p>
    <w:p w:rsidR="00444E78" w:rsidRDefault="00444E78" w:rsidP="00444E78">
      <w:pPr>
        <w:tabs>
          <w:tab w:val="left" w:pos="5529"/>
        </w:tabs>
        <w:spacing w:line="360" w:lineRule="auto"/>
        <w:ind w:right="3684"/>
        <w:jc w:val="center"/>
      </w:pPr>
    </w:p>
    <w:p w:rsidR="00444E78" w:rsidRDefault="00444E78" w:rsidP="00444E78">
      <w:pPr>
        <w:tabs>
          <w:tab w:val="left" w:pos="5529"/>
        </w:tabs>
        <w:spacing w:line="360" w:lineRule="auto"/>
        <w:ind w:right="3684"/>
        <w:jc w:val="center"/>
      </w:pPr>
    </w:p>
    <w:p w:rsidR="00444E78" w:rsidRDefault="00444E78" w:rsidP="00444E78">
      <w:pPr>
        <w:tabs>
          <w:tab w:val="left" w:pos="5529"/>
        </w:tabs>
        <w:spacing w:line="360" w:lineRule="auto"/>
        <w:ind w:right="3684"/>
        <w:jc w:val="cente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4E78"/>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44E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44E78"/>
    <w:pPr>
      <w:ind w:left="720"/>
      <w:contextualSpacing/>
    </w:pPr>
    <w:rPr>
      <w:bCs w:val="0"/>
      <w:sz w:val="24"/>
      <w:szCs w:val="24"/>
    </w:rPr>
  </w:style>
  <w:style w:type="character" w:customStyle="1" w:styleId="ConsPlusNormal">
    <w:name w:val="ConsPlusNormal Знак"/>
    <w:link w:val="ConsPlusNormal0"/>
    <w:locked/>
    <w:rsid w:val="00444E78"/>
    <w:rPr>
      <w:rFonts w:ascii="Calibri" w:eastAsia="Times New Roman" w:hAnsi="Calibri" w:cs="Calibri"/>
      <w:szCs w:val="20"/>
      <w:lang w:eastAsia="ru-RU"/>
    </w:rPr>
  </w:style>
  <w:style w:type="paragraph" w:customStyle="1" w:styleId="ConsPlusNormal0">
    <w:name w:val="ConsPlusNormal"/>
    <w:link w:val="ConsPlusNormal"/>
    <w:qFormat/>
    <w:rsid w:val="00444E78"/>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444E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444E78"/>
    <w:pPr>
      <w:ind w:left="720"/>
      <w:contextualSpacing/>
    </w:pPr>
    <w:rPr>
      <w:bCs w:val="0"/>
      <w:sz w:val="24"/>
      <w:szCs w:val="24"/>
    </w:rPr>
  </w:style>
  <w:style w:type="character" w:customStyle="1" w:styleId="ConsPlusNormal">
    <w:name w:val="ConsPlusNormal Знак"/>
    <w:link w:val="ConsPlusNormal0"/>
    <w:locked/>
    <w:rsid w:val="00444E78"/>
    <w:rPr>
      <w:rFonts w:ascii="Calibri" w:eastAsia="Times New Roman" w:hAnsi="Calibri" w:cs="Calibri"/>
      <w:szCs w:val="20"/>
      <w:lang w:eastAsia="ru-RU"/>
    </w:rPr>
  </w:style>
  <w:style w:type="paragraph" w:customStyle="1" w:styleId="ConsPlusNormal0">
    <w:name w:val="ConsPlusNormal"/>
    <w:link w:val="ConsPlusNormal"/>
    <w:qFormat/>
    <w:rsid w:val="00444E78"/>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5D49-50D2-486E-9236-E9078D4D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2022-08-25T05:28:00Z</dcterms:created>
  <dcterms:modified xsi:type="dcterms:W3CDTF">2022-08-25T05:29:00Z</dcterms:modified>
</cp:coreProperties>
</file>