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27" w:rsidRDefault="00EF0427" w:rsidP="00EF0427">
      <w:pPr>
        <w:pStyle w:val="a3"/>
        <w:jc w:val="center"/>
      </w:pPr>
      <w:r>
        <w:rPr>
          <w:rStyle w:val="a4"/>
        </w:rPr>
        <w:t>Статья по уголовному делу по обвинению гр. М.А.В. в совершении 8 эпизодов преступлений, предусмотренных ч.1 ст.292 УК РФ </w:t>
      </w:r>
    </w:p>
    <w:p w:rsidR="00EF0427" w:rsidRDefault="00EF0427" w:rsidP="00EF0427">
      <w:pPr>
        <w:pStyle w:val="a3"/>
        <w:jc w:val="both"/>
      </w:pPr>
      <w:r>
        <w:t xml:space="preserve">     28.05.2014 </w:t>
      </w:r>
      <w:proofErr w:type="spellStart"/>
      <w:r>
        <w:t>Новосергиевским</w:t>
      </w:r>
      <w:proofErr w:type="spellEnd"/>
      <w:r>
        <w:t xml:space="preserve"> районным судом провозглашен приговор в отношении </w:t>
      </w:r>
      <w:proofErr w:type="spellStart"/>
      <w:r>
        <w:t>гр.М.А.В</w:t>
      </w:r>
      <w:proofErr w:type="spellEnd"/>
      <w:r>
        <w:t>. осужденного за совершение 8 эпизодов преступлений, предусмотренных ч.1 ст.292 УК РФ.</w:t>
      </w:r>
    </w:p>
    <w:p w:rsidR="00EF0427" w:rsidRDefault="00EF0427" w:rsidP="00EF0427">
      <w:pPr>
        <w:pStyle w:val="a3"/>
        <w:jc w:val="both"/>
      </w:pPr>
      <w:r>
        <w:t xml:space="preserve">     В ходе предварительного и судебного следствия было установлено, что: </w:t>
      </w:r>
      <w:proofErr w:type="gramStart"/>
      <w:r>
        <w:t xml:space="preserve">Так, с 08.06.2012 по 25.09.2013, в дневное время, </w:t>
      </w:r>
      <w:proofErr w:type="spellStart"/>
      <w:r>
        <w:t>гр.М.А.В</w:t>
      </w:r>
      <w:proofErr w:type="spellEnd"/>
      <w:r>
        <w:t>., находясь в Государственном Бюджетном Учреждении «…», расположенном по адресу: п. Новосергиевка, действуя умышленно, из личной заинтересованности, выразившиеся в нежелании надлежащем образом исполнять свои должностные обязанности по проведению проверок о соблюдении законодательства физическими лицами, а также, желая создать фиктивную видимость своей работы, заведомо осознавая незаконность и противоправность своих действий, внес</w:t>
      </w:r>
      <w:proofErr w:type="gramEnd"/>
      <w:r>
        <w:t xml:space="preserve"> заведомо ложные сведения в официальные документы, каковыми являются протоколы об административных правонарушениях, а именно умышленно составил  8 несоответствующих действительности протоколов об административных правонарушениях, внес в бланки данных документов заведомо ложные сведения об административных правонарушениях.</w:t>
      </w:r>
    </w:p>
    <w:p w:rsidR="00EF0427" w:rsidRDefault="00EF0427" w:rsidP="00EF0427">
      <w:pPr>
        <w:pStyle w:val="a3"/>
        <w:jc w:val="both"/>
      </w:pPr>
      <w:r>
        <w:t xml:space="preserve">     Своими действиям </w:t>
      </w:r>
      <w:proofErr w:type="spellStart"/>
      <w:r>
        <w:t>гр.М.А.В</w:t>
      </w:r>
      <w:proofErr w:type="spellEnd"/>
      <w:r>
        <w:t>. совершил 8 эпизодов преступлений, предусмотренных ч. 1 ст. 292 УК РФ – служебный подлог, т.е. внесение должностным лицом в официальные документы заведомо ложных сведений, если эти деяния совершены из иной личной заинтересованности.</w:t>
      </w:r>
    </w:p>
    <w:p w:rsidR="00EF0427" w:rsidRDefault="00EF0427" w:rsidP="00EF0427">
      <w:pPr>
        <w:pStyle w:val="a3"/>
        <w:jc w:val="both"/>
      </w:pPr>
      <w:r>
        <w:t>    В соответствии с приговором суда, гр. М.А.В. назначено наказание, по совокупности преступлений, в виде штрафа в размере 23 000 рублей</w:t>
      </w:r>
    </w:p>
    <w:p w:rsidR="00EF0427" w:rsidRDefault="00EF0427" w:rsidP="00EF0427">
      <w:pPr>
        <w:pStyle w:val="a3"/>
        <w:jc w:val="both"/>
      </w:pPr>
      <w:r>
        <w:t>    В настоящее время приговор в законную силу не вступил, прокуратурой района рассматривается вопрос о законности приговора, и наличия оснований для принесения апелляционного представления.</w:t>
      </w:r>
    </w:p>
    <w:p w:rsidR="00EF0427" w:rsidRDefault="00EF0427" w:rsidP="00EF0427">
      <w:pPr>
        <w:pStyle w:val="a3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2592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EF0427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2018-03-01T10:54:00Z</dcterms:created>
  <dcterms:modified xsi:type="dcterms:W3CDTF">2018-03-01T10:54:00Z</dcterms:modified>
</cp:coreProperties>
</file>