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2" w:rsidRDefault="00A940F2" w:rsidP="00A940F2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940F2" w:rsidRDefault="00A940F2" w:rsidP="00A940F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A940F2" w:rsidRDefault="00A940F2" w:rsidP="00A940F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A940F2" w:rsidRDefault="00A940F2" w:rsidP="00A940F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940F2" w:rsidRDefault="00A940F2" w:rsidP="00A940F2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A940F2" w:rsidRDefault="00A940F2" w:rsidP="00A940F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940F2" w:rsidRDefault="00A940F2" w:rsidP="00A940F2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A940F2" w:rsidRDefault="00A940F2" w:rsidP="00A940F2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A940F2" w:rsidRDefault="00A940F2" w:rsidP="00A940F2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40F2" w:rsidRDefault="00A940F2" w:rsidP="00A940F2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A940F2" w:rsidRDefault="00A940F2" w:rsidP="00A940F2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22.12.2020 г. № 5/3  р.С.</w:t>
      </w:r>
    </w:p>
    <w:p w:rsidR="00A940F2" w:rsidRDefault="00A940F2" w:rsidP="00A940F2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A940F2" w:rsidRDefault="00A940F2" w:rsidP="00A940F2">
      <w:pPr>
        <w:pStyle w:val="a3"/>
        <w:ind w:right="297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 утверждении Положения об организации ритуальных услуг и содержании мест захоронения на территории муниципального образования</w:t>
      </w:r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Рыбкинский сельсовет Новосергиевского района Оренбургской области</w:t>
      </w:r>
    </w:p>
    <w:p w:rsidR="00A940F2" w:rsidRDefault="00A940F2" w:rsidP="00A940F2">
      <w:pPr>
        <w:pStyle w:val="a3"/>
        <w:jc w:val="left"/>
        <w:rPr>
          <w:b w:val="0"/>
          <w:sz w:val="24"/>
          <w:szCs w:val="24"/>
        </w:rPr>
      </w:pPr>
    </w:p>
    <w:p w:rsidR="00A940F2" w:rsidRDefault="00A940F2" w:rsidP="00A940F2">
      <w:pPr>
        <w:pStyle w:val="2"/>
        <w:spacing w:after="0" w:line="240" w:lineRule="auto"/>
        <w:ind w:firstLine="709"/>
        <w:jc w:val="both"/>
        <w:rPr>
          <w:bCs/>
        </w:rPr>
      </w:pPr>
      <w:proofErr w:type="gramStart"/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12.01.96 № 8-ФЗ «О погребении и похоронном деле», </w:t>
      </w:r>
      <w:r>
        <w:rPr>
          <w:color w:val="22272F"/>
          <w:shd w:val="clear" w:color="auto" w:fill="FFFFFF"/>
        </w:rPr>
        <w:t>Законом Оренбургской области от 6 сентября 2004 г. N 1421/223-III-ОЗ "О погребении и похоронном деле на территории Оренбургской области,</w:t>
      </w:r>
      <w:r>
        <w:rPr>
          <w:bCs/>
        </w:rPr>
        <w:t xml:space="preserve"> Уставом муниципального образования Рыбкинский сельсовет, в целях приведения нормативных правовых актов муниципального</w:t>
      </w:r>
      <w:proofErr w:type="gramEnd"/>
      <w:r>
        <w:rPr>
          <w:bCs/>
        </w:rPr>
        <w:t xml:space="preserve"> образования  Рыбкинский сельсовет в соответствие с действующим законодательством Российской Федерации:</w:t>
      </w:r>
    </w:p>
    <w:p w:rsidR="00A940F2" w:rsidRDefault="00A940F2" w:rsidP="00A940F2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>1. Утвердить Положение об организации ритуальных услуг и содержании мест захоронения на территории муниципального образования Рыбкинский сельсовет Новосергиевского района Оренбургской области, согласно приложению.</w:t>
      </w:r>
    </w:p>
    <w:p w:rsidR="00A940F2" w:rsidRDefault="00A940F2" w:rsidP="00A940F2">
      <w:pPr>
        <w:ind w:firstLine="567"/>
        <w:jc w:val="both"/>
      </w:pPr>
      <w:r>
        <w:rPr>
          <w:bCs/>
        </w:rPr>
        <w:t xml:space="preserve"> 2. Признать утратившими силу Решение Совета депутатов муниципального образования Рыбкинский сельсовет от 02.04.2009 № 32/2 р.С. «</w:t>
      </w:r>
      <w:r>
        <w:t>Об утверждении положения об организации ритуальных услуг и содержании мест захоронения на территории муниципального образования Рыбкинский сельсовет Новосергиевского района Оренбургской области</w:t>
      </w:r>
      <w:r>
        <w:rPr>
          <w:bCs/>
        </w:rPr>
        <w:t>».</w:t>
      </w:r>
    </w:p>
    <w:p w:rsidR="00A940F2" w:rsidRDefault="00A940F2" w:rsidP="00A940F2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возложить на главу администрации Рыбкинского сельсовета Ю.П.Колесникова.</w:t>
      </w:r>
    </w:p>
    <w:p w:rsidR="00A940F2" w:rsidRDefault="00A940F2" w:rsidP="00A940F2">
      <w:pPr>
        <w:pStyle w:val="2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4. </w:t>
      </w:r>
      <w:r>
        <w:t>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A940F2" w:rsidRDefault="00A940F2" w:rsidP="00A940F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40F2" w:rsidRDefault="00A940F2" w:rsidP="00A940F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940F2" w:rsidRDefault="00A940F2" w:rsidP="00A940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муниципального </w:t>
      </w:r>
    </w:p>
    <w:p w:rsidR="00A940F2" w:rsidRDefault="00A940F2" w:rsidP="00A940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Рыбкинский сельсовет                                                            Е.А.Капаций </w:t>
      </w:r>
    </w:p>
    <w:p w:rsidR="00A940F2" w:rsidRDefault="00A940F2" w:rsidP="00A940F2">
      <w:pPr>
        <w:ind w:right="-285"/>
        <w:rPr>
          <w:rFonts w:eastAsia="Times New Roman"/>
        </w:rPr>
      </w:pPr>
    </w:p>
    <w:p w:rsidR="00A940F2" w:rsidRDefault="00A940F2" w:rsidP="00A940F2">
      <w:pPr>
        <w:ind w:right="-285"/>
        <w:rPr>
          <w:rFonts w:eastAsia="Times New Roman"/>
        </w:rPr>
      </w:pPr>
    </w:p>
    <w:p w:rsidR="00A940F2" w:rsidRDefault="00A940F2" w:rsidP="00A940F2">
      <w:pPr>
        <w:ind w:right="-285"/>
        <w:rPr>
          <w:rFonts w:eastAsia="Times New Roman"/>
        </w:rPr>
      </w:pPr>
      <w:r>
        <w:rPr>
          <w:rFonts w:eastAsia="Times New Roman"/>
        </w:rPr>
        <w:t>Глава администрации                                                                                     Ю.П.Колесников</w:t>
      </w:r>
    </w:p>
    <w:p w:rsidR="00A940F2" w:rsidRDefault="00A940F2" w:rsidP="00A940F2">
      <w:pPr>
        <w:ind w:right="-285"/>
        <w:rPr>
          <w:rFonts w:eastAsia="Times New Roman"/>
        </w:rPr>
      </w:pPr>
      <w:r>
        <w:rPr>
          <w:rFonts w:eastAsia="Times New Roman"/>
        </w:rPr>
        <w:t>Рыбкинского сельсовета</w:t>
      </w:r>
    </w:p>
    <w:p w:rsidR="00A940F2" w:rsidRDefault="00A940F2" w:rsidP="00A940F2">
      <w:pPr>
        <w:ind w:right="-285"/>
        <w:rPr>
          <w:rFonts w:eastAsia="Times New Roman"/>
        </w:rPr>
      </w:pPr>
    </w:p>
    <w:p w:rsidR="00A940F2" w:rsidRDefault="00A940F2" w:rsidP="00A940F2">
      <w:pPr>
        <w:ind w:right="-285"/>
        <w:rPr>
          <w:rFonts w:eastAsia="Times New Roman"/>
        </w:rPr>
      </w:pPr>
    </w:p>
    <w:p w:rsidR="00A940F2" w:rsidRDefault="00A940F2" w:rsidP="00A940F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Разослано:   прокурору, в дело</w:t>
      </w:r>
    </w:p>
    <w:p w:rsidR="00A940F2" w:rsidRDefault="00A940F2" w:rsidP="00A940F2">
      <w:pPr>
        <w:rPr>
          <w:rFonts w:eastAsia="Times New Roman"/>
          <w:bCs/>
          <w:sz w:val="28"/>
          <w:szCs w:val="28"/>
          <w:lang w:eastAsia="en-US"/>
        </w:rPr>
        <w:sectPr w:rsidR="00A940F2">
          <w:pgSz w:w="11906" w:h="16838"/>
          <w:pgMar w:top="1134" w:right="851" w:bottom="1134" w:left="1701" w:header="709" w:footer="709" w:gutter="0"/>
          <w:cols w:space="720"/>
        </w:sectPr>
      </w:pPr>
    </w:p>
    <w:p w:rsidR="00A940F2" w:rsidRDefault="00A940F2" w:rsidP="00A940F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A940F2" w:rsidRDefault="00A940F2" w:rsidP="00A940F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</w:t>
      </w:r>
    </w:p>
    <w:p w:rsidR="00A940F2" w:rsidRDefault="00A940F2" w:rsidP="00A940F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Рыбкинского сельсовета</w:t>
      </w:r>
    </w:p>
    <w:p w:rsidR="00A940F2" w:rsidRDefault="00A940F2" w:rsidP="00A940F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от 22.12.2020 г. № 5/3 р.С.</w:t>
      </w:r>
    </w:p>
    <w:p w:rsidR="00A940F2" w:rsidRDefault="00A940F2" w:rsidP="00A940F2">
      <w:pPr>
        <w:pStyle w:val="a3"/>
        <w:jc w:val="left"/>
        <w:rPr>
          <w:bCs w:val="0"/>
          <w:sz w:val="24"/>
          <w:szCs w:val="24"/>
        </w:rPr>
      </w:pPr>
    </w:p>
    <w:p w:rsidR="00A940F2" w:rsidRDefault="00A940F2" w:rsidP="00A940F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940F2" w:rsidRDefault="00A940F2" w:rsidP="00A940F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ритуальных услуг и содержании мест захоронения на территории муниципального образования Рыбкинский сельсовет </w:t>
      </w:r>
      <w:r>
        <w:rPr>
          <w:rFonts w:ascii="Times New Roman" w:hAnsi="Times New Roman"/>
          <w:b/>
          <w:iCs/>
          <w:sz w:val="24"/>
          <w:szCs w:val="24"/>
        </w:rPr>
        <w:t xml:space="preserve">Новосергиевского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района Оренбургской области</w:t>
      </w:r>
    </w:p>
    <w:p w:rsidR="00A940F2" w:rsidRDefault="00A940F2" w:rsidP="00A940F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940F2" w:rsidRDefault="00A940F2" w:rsidP="00A940F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Общие положения</w:t>
      </w:r>
    </w:p>
    <w:p w:rsidR="00A940F2" w:rsidRDefault="00A940F2" w:rsidP="00A940F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40F2" w:rsidRDefault="00A940F2" w:rsidP="00A940F2">
      <w:pPr>
        <w:autoSpaceDE w:val="0"/>
        <w:autoSpaceDN w:val="0"/>
        <w:adjustRightInd w:val="0"/>
        <w:ind w:firstLine="567"/>
        <w:jc w:val="both"/>
      </w:pPr>
      <w:r>
        <w:t>1.1.</w:t>
      </w:r>
      <w:r>
        <w:tab/>
      </w:r>
      <w:proofErr w:type="gramStart"/>
      <w:r>
        <w:t xml:space="preserve">Настоящее положение об организации ритуальных услуг и содержании мест захоронения на территории муниципального образования Рыбкинский сельсовет </w:t>
      </w:r>
      <w:r>
        <w:rPr>
          <w:iCs/>
        </w:rPr>
        <w:t xml:space="preserve">Новосергиевского муниципального </w:t>
      </w:r>
      <w:r>
        <w:t xml:space="preserve"> района Оренбургской области (далее - Положение) определяет порядок организации ритуальных услуг и содержания мест захоронения в сельском поселении </w:t>
      </w:r>
      <w:r>
        <w:rPr>
          <w:iCs/>
        </w:rPr>
        <w:t>Рыбкинский</w:t>
      </w:r>
      <w:r>
        <w:t xml:space="preserve"> сельсовет </w:t>
      </w:r>
      <w:r>
        <w:rPr>
          <w:iCs/>
        </w:rPr>
        <w:t xml:space="preserve">Новосергиевского муниципального </w:t>
      </w:r>
      <w:r>
        <w:t xml:space="preserve"> района Оренбургской области в соответствии с Федеральным законом от 12.01.1996 № 8-ФЗ «О погребении и похоронном деле», Федеральным законом от 06 октября</w:t>
      </w:r>
      <w:proofErr w:type="gramEnd"/>
      <w:r>
        <w:t xml:space="preserve"> 2003 № 131-ФЗ «Об общих принципах организации местного самоуправления в Российской Федерации»,  Законом Оренбургской области от 06 сентября 2004 №1421/223-</w:t>
      </w:r>
      <w:r>
        <w:rPr>
          <w:lang w:val="en-US"/>
        </w:rPr>
        <w:t>III</w:t>
      </w:r>
      <w:r>
        <w:t>-ОЗ «О погребении и похоронном деле на территории Оренбургской области», Уставом муниципального образования Рыбкинский сельсовет Новосергиевского района Оренбургской области</w:t>
      </w:r>
      <w:r>
        <w:rPr>
          <w:sz w:val="28"/>
          <w:szCs w:val="28"/>
          <w:lang w:eastAsia="ar-SA"/>
        </w:rPr>
        <w:t xml:space="preserve">, </w:t>
      </w:r>
      <w:r>
        <w:rPr>
          <w:lang w:eastAsia="ar-SA"/>
        </w:rPr>
        <w:t>иными нормативными правовыми актами в сфере погребения и похоронного дела.</w:t>
      </w:r>
    </w:p>
    <w:p w:rsidR="00A940F2" w:rsidRDefault="00A940F2" w:rsidP="00A940F2">
      <w:pPr>
        <w:pStyle w:val="a6"/>
        <w:ind w:firstLine="567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Организация ритуальных услуг и содержание мест захоронения в сельском поселении </w:t>
      </w:r>
      <w:r>
        <w:rPr>
          <w:rFonts w:ascii="Times New Roman" w:hAnsi="Times New Roman"/>
          <w:iCs/>
          <w:sz w:val="24"/>
          <w:szCs w:val="24"/>
        </w:rPr>
        <w:t>Рыбкинский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iCs/>
          <w:sz w:val="24"/>
          <w:szCs w:val="24"/>
        </w:rPr>
        <w:t xml:space="preserve">Новосергиевского муниципального </w:t>
      </w:r>
      <w:r>
        <w:rPr>
          <w:rFonts w:ascii="Times New Roman" w:hAnsi="Times New Roman"/>
          <w:sz w:val="24"/>
          <w:szCs w:val="24"/>
        </w:rPr>
        <w:t xml:space="preserve"> района Оренбургской области осуществляется органами местного самоуправления в соответствии с действующим законодательством и настоящим Положением.</w:t>
      </w:r>
    </w:p>
    <w:p w:rsidR="00A940F2" w:rsidRDefault="00A940F2" w:rsidP="00A940F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Настоящее Положение является обязательным для физических и юридических лиц, осуществляющих деятельность в сфере похоронного дела на территории сельского поселения </w:t>
      </w:r>
      <w:r>
        <w:rPr>
          <w:rFonts w:ascii="Times New Roman" w:hAnsi="Times New Roman"/>
          <w:iCs/>
          <w:sz w:val="24"/>
          <w:szCs w:val="24"/>
        </w:rPr>
        <w:t>Рыбкинский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iCs/>
          <w:sz w:val="24"/>
          <w:szCs w:val="24"/>
        </w:rPr>
        <w:t xml:space="preserve">Новосергиевского муниципального </w:t>
      </w:r>
      <w:r>
        <w:rPr>
          <w:rFonts w:ascii="Times New Roman" w:hAnsi="Times New Roman"/>
          <w:sz w:val="24"/>
          <w:szCs w:val="24"/>
        </w:rPr>
        <w:t xml:space="preserve"> района Оренбургской области.</w:t>
      </w:r>
    </w:p>
    <w:p w:rsidR="00A940F2" w:rsidRDefault="00A940F2" w:rsidP="00A940F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  <w:lang w:eastAsia="ar-SA"/>
        </w:rPr>
        <w:t>Основными принципами в сфере погребения и похоронного дела в сельском поселении Рыбкинский сельсовет являются:</w:t>
      </w:r>
    </w:p>
    <w:p w:rsidR="00A940F2" w:rsidRDefault="00A940F2" w:rsidP="00A940F2">
      <w:pPr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гарантии погребения умершего с учетом его волеизъявления, выраженного лицом при жизни, пожелания родственников;</w:t>
      </w:r>
    </w:p>
    <w:p w:rsidR="00A940F2" w:rsidRDefault="00A940F2" w:rsidP="00A940F2">
      <w:pPr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соблюдение санитарных, экологических и иных требований к выбору места погребения;</w:t>
      </w:r>
    </w:p>
    <w:p w:rsidR="00A940F2" w:rsidRDefault="00A940F2" w:rsidP="00A940F2">
      <w:pPr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доступность услуг по погребению для населения;</w:t>
      </w:r>
    </w:p>
    <w:p w:rsidR="00A940F2" w:rsidRDefault="00A940F2" w:rsidP="00A940F2">
      <w:pPr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>равный доступ лиц, оказывающих услуги по погребению, на рынок услуг по погребению.</w:t>
      </w:r>
    </w:p>
    <w:p w:rsidR="00A940F2" w:rsidRDefault="00A940F2" w:rsidP="00A940F2">
      <w:pPr>
        <w:pStyle w:val="a6"/>
        <w:rPr>
          <w:rFonts w:ascii="Times New Roman" w:hAnsi="Times New Roman"/>
          <w:sz w:val="24"/>
          <w:szCs w:val="24"/>
        </w:rPr>
      </w:pPr>
    </w:p>
    <w:p w:rsidR="00A940F2" w:rsidRDefault="00A940F2" w:rsidP="00A940F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Понятия и определения, используемые в настоящем Положении</w:t>
      </w:r>
    </w:p>
    <w:p w:rsidR="00A940F2" w:rsidRDefault="00A940F2" w:rsidP="00A940F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940F2" w:rsidRDefault="00A940F2" w:rsidP="00A940F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iCs/>
          <w:sz w:val="24"/>
          <w:szCs w:val="24"/>
        </w:rPr>
        <w:t>Рыбкинский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iCs/>
          <w:sz w:val="24"/>
          <w:szCs w:val="24"/>
        </w:rPr>
        <w:t xml:space="preserve">Новосергиевского муниципального </w:t>
      </w:r>
      <w:r>
        <w:rPr>
          <w:rFonts w:ascii="Times New Roman" w:hAnsi="Times New Roman"/>
          <w:sz w:val="24"/>
          <w:szCs w:val="24"/>
        </w:rPr>
        <w:t xml:space="preserve"> района Оренбургской области – далее Администрация.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t>В настоящем Положении используются следующие основные понятия: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t>обряд</w:t>
      </w:r>
      <w:r>
        <w:t xml:space="preserve"> - символическая церемония, выполняемая в строго определенном порядке;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t>ритуал</w:t>
      </w:r>
      <w:r>
        <w:t xml:space="preserve"> - порядок проведения обряда;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t>место захоронения</w:t>
      </w:r>
      <w:r>
        <w:t xml:space="preserve"> - могила, ниша либо иное вместилище останков человека (праха);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lastRenderedPageBreak/>
        <w:t>волеизъявление умершего</w:t>
      </w:r>
      <w:r>
        <w:t xml:space="preserve"> (волеизъявление лица о достойном отношении к его телу после смерти) - пожелание, выраженное при жизни в устной форме в присутствии свидетелей или в письменной форме;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t>кладбище</w:t>
      </w:r>
      <w:r>
        <w:t xml:space="preserve"> - градостроительный комплекс или объект, содержащий места для погребения умерших или их праха после кремации;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t>специализированная служба по вопросам похоронного дела</w:t>
      </w:r>
      <w:r>
        <w:t xml:space="preserve"> - хозяйствующий субъект, созданный по решению органов местного самоуправления в установленной гражданским законодательством организационно-правовой форме в целях оказания ритуальных услуг;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t xml:space="preserve">траур </w:t>
      </w:r>
      <w:r>
        <w:t xml:space="preserve">- вид поведения, связанный с бытовыми ограничениями и психологическими переживаниями по поводу постигшей </w:t>
      </w:r>
      <w:proofErr w:type="gramStart"/>
      <w:r>
        <w:t>утраты</w:t>
      </w:r>
      <w:proofErr w:type="gramEnd"/>
      <w:r>
        <w:t xml:space="preserve"> близкого человека;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t>траурный этикет</w:t>
      </w:r>
      <w:r>
        <w:t xml:space="preserve"> - традиционные общепринятые правила поведения, направленные на решение психологических и организационных задач во время церемонии погребения;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t>погребение</w:t>
      </w:r>
      <w:r>
        <w:t xml:space="preserve"> - обрядовые действия по захоронению тела (останков) человека после его смерти в соответствии с обычаями и традициями, не противоречащие санитарным, экологическим и иным установленным нормам и правилам;</w:t>
      </w:r>
    </w:p>
    <w:p w:rsidR="00A940F2" w:rsidRDefault="00A940F2" w:rsidP="00A940F2">
      <w:pPr>
        <w:pStyle w:val="formattext"/>
        <w:spacing w:before="0" w:beforeAutospacing="0" w:after="0" w:afterAutospacing="0"/>
        <w:ind w:firstLine="567"/>
        <w:jc w:val="both"/>
      </w:pPr>
      <w:r>
        <w:rPr>
          <w:b/>
        </w:rPr>
        <w:t>похоронное дело</w:t>
      </w:r>
      <w:r>
        <w:t xml:space="preserve"> - самостоятельный вид деятельности, включающий в себя деятельность по оказанию ритуальных, юридических, производственных, обрядовых, а также иных видов сопутствующих услуг, связанных с созданием и эксплуатацией объектов похоронного назначения;</w:t>
      </w:r>
    </w:p>
    <w:p w:rsidR="00A940F2" w:rsidRDefault="00A940F2" w:rsidP="00A940F2">
      <w:pPr>
        <w:tabs>
          <w:tab w:val="num" w:pos="1620"/>
        </w:tabs>
        <w:ind w:firstLine="709"/>
        <w:jc w:val="both"/>
      </w:pPr>
      <w:r>
        <w:rPr>
          <w:b/>
        </w:rPr>
        <w:t>ритуальные услуги</w:t>
      </w:r>
      <w:r>
        <w:t xml:space="preserve"> - результат непосредственного взаимодействия исполнителя и потребителя, а также деятельности исполнителя по погребению останков, праха умерших или погибших, проведению похорон, содержанию мест захоронений;</w:t>
      </w:r>
    </w:p>
    <w:p w:rsidR="00A940F2" w:rsidRDefault="00A940F2" w:rsidP="00A940F2">
      <w:pPr>
        <w:ind w:firstLine="709"/>
        <w:jc w:val="both"/>
      </w:pPr>
      <w:r>
        <w:rPr>
          <w:rStyle w:val="a7"/>
        </w:rPr>
        <w:t>ритуальное обслуживание населения</w:t>
      </w:r>
      <w:r>
        <w:t xml:space="preserve"> - предоставление ритуальных услуг на безвозмездной основе или за плату.</w:t>
      </w:r>
    </w:p>
    <w:p w:rsidR="00A940F2" w:rsidRDefault="00A940F2" w:rsidP="00A940F2">
      <w:pPr>
        <w:jc w:val="center"/>
      </w:pPr>
    </w:p>
    <w:p w:rsidR="00A940F2" w:rsidRDefault="00A940F2" w:rsidP="00A940F2">
      <w:pPr>
        <w:jc w:val="center"/>
        <w:rPr>
          <w:b/>
        </w:rPr>
      </w:pPr>
      <w:r>
        <w:rPr>
          <w:b/>
        </w:rPr>
        <w:t>3. Полномочия Администрации муниципального образования Рыбкинский сельсовет в области организации ритуальных услуг и содержании мест захоронения</w:t>
      </w:r>
    </w:p>
    <w:p w:rsidR="00A940F2" w:rsidRDefault="00A940F2" w:rsidP="00A940F2">
      <w:pPr>
        <w:pStyle w:val="a6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3.1.  Установление размера бесплатно предоставляемого участка земли для погребения.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3.2. Утверждение правил содержания мест погребения.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3.3. Определение порядка деятельности кладбищ.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3.4. организация ритуальных услуг и содержание мест захоронения.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Администрация муниципального образования Рыбкинский сельсовет (далее-Администрация) обязана обеспечить: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- своевременную подготовку могил, захоронение умерших;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- соблюдение установленной нормы отвода земельного участка для захоронения;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- содержание в исправном состоянии ограды, дорог, площадок кладбищ и их ремонт;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- озеленение, уход за зелеными насаждениями на территории кладбища и их обновление;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- систематическую уборку территории кладбищ и своевременный вывоз мусора;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- соблюдение правил пожарной безопасности;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- соблюдение санитарных норм и правил;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- обустройство контейнерных площадок для сбора мусора;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- содержание в надлежащем порядке братских могил, памятников и могил, находящихся под охраной государства.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3.5. Установление требований к качеству услуг по погребению.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3.6. Предоставление земельного участка для размещения мест погребения.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3.7.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</w:t>
      </w:r>
      <w:r>
        <w:rPr>
          <w:lang w:eastAsia="ar-SA"/>
        </w:rPr>
        <w:lastRenderedPageBreak/>
        <w:t>воздействия места погребения на окружающую природную среду и здоровье человека, а также по созданию нового места погребения.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3.8. Разработка проекта устройства кладбища.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3.9. Иные полномочия, отнесённые действующим законодательством к компетенции Администрации.</w:t>
      </w:r>
    </w:p>
    <w:p w:rsidR="00A940F2" w:rsidRDefault="00A940F2" w:rsidP="00A940F2">
      <w:pPr>
        <w:jc w:val="center"/>
        <w:rPr>
          <w:b/>
          <w:lang w:eastAsia="ar-SA"/>
        </w:rPr>
      </w:pPr>
    </w:p>
    <w:p w:rsidR="00A940F2" w:rsidRDefault="00A940F2" w:rsidP="00A940F2">
      <w:pPr>
        <w:jc w:val="center"/>
        <w:rPr>
          <w:b/>
          <w:lang w:eastAsia="ar-SA"/>
        </w:rPr>
      </w:pPr>
      <w:r>
        <w:rPr>
          <w:b/>
          <w:lang w:eastAsia="ar-SA"/>
        </w:rPr>
        <w:t>4. Порядок деятельности кладбищ и правила содержания мест погребения</w:t>
      </w:r>
    </w:p>
    <w:p w:rsidR="00A940F2" w:rsidRDefault="00A940F2" w:rsidP="00A940F2">
      <w:pPr>
        <w:jc w:val="center"/>
        <w:rPr>
          <w:b/>
          <w:lang w:eastAsia="ar-SA"/>
        </w:rPr>
      </w:pP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4.1. Погребение 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proofErr w:type="gramStart"/>
      <w:r>
        <w:rPr>
          <w:lang w:eastAsia="ar-SA"/>
        </w:rPr>
        <w:t>Погребение лиц, личность которых не установлена органами внутренних дел  в определенные законодательством Российской Федерации сроки, осуществляется специализированной службой по вопросам похоронного дела на  основании договора, заключенного между Администрацией и специализированной службой, на специально отведенных участках кладбищ.</w:t>
      </w:r>
      <w:proofErr w:type="gramEnd"/>
      <w:r>
        <w:rPr>
          <w:lang w:eastAsia="ar-SA"/>
        </w:rPr>
        <w:t xml:space="preserve">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>
        <w:rPr>
          <w:lang w:eastAsia="ar-SA"/>
        </w:rPr>
        <w:t>патолого-анатомических</w:t>
      </w:r>
      <w:proofErr w:type="gramEnd"/>
      <w:r>
        <w:rPr>
          <w:lang w:eastAsia="ar-SA"/>
        </w:rPr>
        <w:t xml:space="preserve"> исследований судебно-медицинской экспертизы.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gramStart"/>
      <w:r>
        <w:rPr>
          <w:lang w:eastAsia="ar-SA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Администрацией  и специализированной службой, 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согласно действующим нормативам.</w:t>
      </w:r>
      <w:proofErr w:type="gramEnd"/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4.2. Место погребения определяется Администрацией. При захоронении в общем массиве действующих кладбищ должна соблюдаться рядность  могил.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4.3 Бесплатно предоставляемые места погребений определяются  в размере не более 5 кв</w:t>
      </w:r>
      <w:proofErr w:type="gramStart"/>
      <w:r>
        <w:rPr>
          <w:lang w:eastAsia="ar-SA"/>
        </w:rPr>
        <w:t>.м</w:t>
      </w:r>
      <w:proofErr w:type="gramEnd"/>
      <w:r>
        <w:rPr>
          <w:lang w:eastAsia="ar-SA"/>
        </w:rPr>
        <w:t xml:space="preserve"> на каждое захоронение, при наличии свободного места, возможно выделение земельного участка размером не более 7,5 кв.м. для погребения родственников.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4.4. Ширина разрывов между местами захоронения не должна быть менее 0,5 метра.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4.5. Норма отвода земельного участка для одиночного захоронения (гроба с телом умершего)  составляет площадь 5 м.кв. (2,5 х 2), норма отвода земельного участка для родственных, почетных, воинских могил устанавливаются следующего размера:  7,5 м.кв. (2,5</w:t>
      </w:r>
      <w:r>
        <w:rPr>
          <w:lang w:eastAsia="ar-SA"/>
        </w:rPr>
        <w:tab/>
        <w:t xml:space="preserve"> х 3,0).  Длина могилы 2 м.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4.6. На территории кладбища посетители должны соблюдать общественный порядок и тишину.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 На территории кладбища запрещается: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4.7.1. движение транспорта, не связанного с оказанием ритуальных услуг;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4.7.2. причинять вред надмогильным сооружениям, оборудованию, сооружениям и зданиям, зеленым насаждениям, расположенным на кладбище;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4.7.3. выгуливать собак, пасти домашних животных, ловить птиц;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4.7.4. разводить костры, добывать песок, глину и грунт, срезать дерн, сорить, складировать мусор, опавшие листья и ветки в не отведенных для этого местах;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4.7.5. собирать венки;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4.7.6.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4.7.7. оставлять старые демонтированные надмогильные сооружения в не установленных для этого местах.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4.7.8. производить раскопку грунта;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4.7.9. заниматься коммерческой деятельностью;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4.7.10. оставлять строительные материалы и мусор после обустройства могил и надмогильных сооружений.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4.8. Надмогильные сооружения (надгробия) устанавливаются в пределах отведенного земельного участка, по высоте не должны превышать следующих  максимальных размеров: памятники  2 метра, ограды  0,8 м. Проход между оградами должен быть по длинной стороне от  0,8 м до 1 метра, по короткой стороне 0,6 метра.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 При установке надмогильных сооружений, скамеек, столиков, оградок, выходящих за пределы площади отведенного участка, они могут быть снесены без предупреждения.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4.9. Перезахоронение останков умерших не рекомендуется производить ранее одного года с момента погребения в песчаных грунтах и не ранее трех лет — в сырых грунтах.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4.10. Разрешение на извлечение останков из могилы и перевоз их на другое место оформляется Администрацией.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4.13.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4.14. В случае закрытия кладбища на въезде на его территорию устанавливаются трафареты, предупреждающие о его закрытии.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 Производить  захоронения на закрытом кладбище  запрещается, за исключением захоронения урн с прахом после кремации в родственные могилы.</w:t>
      </w:r>
    </w:p>
    <w:p w:rsidR="00A940F2" w:rsidRDefault="00A940F2" w:rsidP="00A940F2">
      <w:pPr>
        <w:jc w:val="center"/>
        <w:rPr>
          <w:lang w:eastAsia="ar-SA"/>
        </w:rPr>
      </w:pPr>
    </w:p>
    <w:p w:rsidR="00A940F2" w:rsidRDefault="00A940F2" w:rsidP="00A940F2">
      <w:pPr>
        <w:jc w:val="center"/>
        <w:rPr>
          <w:b/>
          <w:lang w:eastAsia="ar-SA"/>
        </w:rPr>
      </w:pPr>
      <w:r>
        <w:rPr>
          <w:b/>
          <w:lang w:eastAsia="ar-SA"/>
        </w:rPr>
        <w:t>5. Обязанности и права Администрации</w:t>
      </w:r>
    </w:p>
    <w:p w:rsidR="00A940F2" w:rsidRDefault="00A940F2" w:rsidP="00A940F2">
      <w:pPr>
        <w:jc w:val="center"/>
        <w:rPr>
          <w:lang w:eastAsia="ar-SA"/>
        </w:rPr>
      </w:pP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5.1. Администрация в пределах своей компетенции: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б) формирует и ведёт реестр кладбищ, расположенных на территории муниципального образования;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г) осуществляет контроль, за использованием кладбищ, находящихся в собственности сельского поселения.</w:t>
      </w:r>
    </w:p>
    <w:p w:rsidR="00A940F2" w:rsidRDefault="00A940F2" w:rsidP="00A940F2">
      <w:pPr>
        <w:jc w:val="center"/>
        <w:rPr>
          <w:b/>
          <w:lang w:eastAsia="ar-SA"/>
        </w:rPr>
      </w:pPr>
    </w:p>
    <w:p w:rsidR="00A940F2" w:rsidRDefault="00A940F2" w:rsidP="00A940F2">
      <w:pPr>
        <w:jc w:val="center"/>
        <w:rPr>
          <w:b/>
          <w:lang w:eastAsia="ar-SA"/>
        </w:rPr>
      </w:pPr>
      <w:r>
        <w:rPr>
          <w:b/>
          <w:lang w:eastAsia="ar-SA"/>
        </w:rPr>
        <w:t>6. Действующие кладбища</w:t>
      </w:r>
    </w:p>
    <w:p w:rsidR="00A940F2" w:rsidRDefault="00A940F2" w:rsidP="00A940F2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lastRenderedPageBreak/>
        <w:t>6.1. На территории муниципального образования Рыбкинский сельсовет располагаются 2 общественных кладбища: в с.Рыбкино и с</w:t>
      </w:r>
      <w:proofErr w:type="gramStart"/>
      <w:r>
        <w:rPr>
          <w:lang w:eastAsia="ar-SA"/>
        </w:rPr>
        <w:t>.В</w:t>
      </w:r>
      <w:proofErr w:type="gramEnd"/>
      <w:r>
        <w:rPr>
          <w:lang w:eastAsia="ar-SA"/>
        </w:rPr>
        <w:t>олостновка.</w:t>
      </w:r>
    </w:p>
    <w:p w:rsidR="00A940F2" w:rsidRDefault="00A940F2" w:rsidP="00A940F2">
      <w:pPr>
        <w:jc w:val="center"/>
        <w:rPr>
          <w:sz w:val="28"/>
          <w:szCs w:val="28"/>
          <w:lang w:eastAsia="ar-SA"/>
        </w:rPr>
      </w:pPr>
    </w:p>
    <w:p w:rsidR="00A940F2" w:rsidRDefault="00A940F2" w:rsidP="00A940F2">
      <w:pPr>
        <w:jc w:val="center"/>
        <w:rPr>
          <w:b/>
          <w:lang w:eastAsia="ar-SA"/>
        </w:rPr>
      </w:pPr>
      <w:r>
        <w:rPr>
          <w:b/>
          <w:lang w:eastAsia="ar-SA"/>
        </w:rPr>
        <w:t>7.Заключительные положения</w:t>
      </w:r>
    </w:p>
    <w:p w:rsidR="00A940F2" w:rsidRDefault="00A940F2" w:rsidP="00A940F2">
      <w:pPr>
        <w:jc w:val="center"/>
        <w:rPr>
          <w:sz w:val="28"/>
          <w:szCs w:val="28"/>
          <w:lang w:eastAsia="ar-SA"/>
        </w:rPr>
      </w:pPr>
    </w:p>
    <w:p w:rsidR="00A940F2" w:rsidRDefault="00A940F2" w:rsidP="00A940F2">
      <w:pPr>
        <w:ind w:firstLine="567"/>
        <w:jc w:val="both"/>
        <w:rPr>
          <w:lang w:eastAsia="ar-SA"/>
        </w:rPr>
      </w:pPr>
      <w:r>
        <w:rPr>
          <w:lang w:eastAsia="ar-SA"/>
        </w:rPr>
        <w:t>7.1. Если в результате внесения изменений в действующее законодательство настоящее 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A940F2" w:rsidRDefault="00A940F2" w:rsidP="00A940F2">
      <w:pPr>
        <w:ind w:firstLine="709"/>
        <w:jc w:val="both"/>
        <w:rPr>
          <w:sz w:val="28"/>
          <w:szCs w:val="28"/>
          <w:lang w:eastAsia="ar-SA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F2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038D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0F2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0F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940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4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40F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Ф-таб.текст Знак"/>
    <w:link w:val="a6"/>
    <w:locked/>
    <w:rsid w:val="00A940F2"/>
    <w:rPr>
      <w:rFonts w:ascii="Calibri" w:eastAsia="Times New Roman" w:hAnsi="Calibri" w:cs="Times New Roman"/>
      <w:lang w:eastAsia="ru-RU"/>
    </w:rPr>
  </w:style>
  <w:style w:type="paragraph" w:styleId="a6">
    <w:name w:val="No Spacing"/>
    <w:aliases w:val="ПФ-таб.текст"/>
    <w:link w:val="a5"/>
    <w:qFormat/>
    <w:rsid w:val="00A940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A9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9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A94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A940F2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Цветовое выделение"/>
    <w:uiPriority w:val="99"/>
    <w:rsid w:val="00A940F2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0F2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940F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40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40F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Ф-таб.текст Знак"/>
    <w:link w:val="a6"/>
    <w:locked/>
    <w:rsid w:val="00A940F2"/>
    <w:rPr>
      <w:rFonts w:ascii="Calibri" w:eastAsia="Times New Roman" w:hAnsi="Calibri" w:cs="Times New Roman"/>
      <w:lang w:eastAsia="ru-RU"/>
    </w:rPr>
  </w:style>
  <w:style w:type="paragraph" w:styleId="a6">
    <w:name w:val="No Spacing"/>
    <w:aliases w:val="ПФ-таб.текст"/>
    <w:link w:val="a5"/>
    <w:qFormat/>
    <w:rsid w:val="00A940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A9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94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A94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A940F2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Цветовое выделение"/>
    <w:uiPriority w:val="99"/>
    <w:rsid w:val="00A940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2020-12-28T05:55:00Z</dcterms:created>
  <dcterms:modified xsi:type="dcterms:W3CDTF">2020-12-28T05:55:00Z</dcterms:modified>
</cp:coreProperties>
</file>