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18" w:rsidRDefault="00407D18" w:rsidP="00407D18">
      <w:pPr>
        <w:rPr>
          <w:b/>
        </w:rPr>
      </w:pPr>
      <w:r>
        <w:rPr>
          <w:b/>
        </w:rPr>
        <w:t xml:space="preserve">     </w:t>
      </w:r>
      <w:r>
        <w:rPr>
          <w:b/>
        </w:rPr>
        <w:t>АДМИНИСТРАЦИЯ</w:t>
      </w:r>
    </w:p>
    <w:p w:rsidR="00407D18" w:rsidRDefault="00407D18" w:rsidP="00407D1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07D18" w:rsidRDefault="00407D18" w:rsidP="00407D1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07D18" w:rsidRDefault="00407D18" w:rsidP="00407D1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07D18" w:rsidRDefault="00407D18" w:rsidP="00407D1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07D18" w:rsidRDefault="00407D18" w:rsidP="00407D1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07D18" w:rsidRDefault="00407D18" w:rsidP="00407D18">
      <w:pPr>
        <w:ind w:right="5755"/>
        <w:jc w:val="center"/>
        <w:rPr>
          <w:b/>
        </w:rPr>
      </w:pPr>
    </w:p>
    <w:p w:rsidR="00407D18" w:rsidRDefault="00407D18" w:rsidP="00407D1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07D18" w:rsidRDefault="00407D18" w:rsidP="00407D18">
      <w:pPr>
        <w:ind w:right="5755"/>
        <w:jc w:val="center"/>
        <w:rPr>
          <w:b/>
        </w:rPr>
      </w:pPr>
    </w:p>
    <w:p w:rsidR="00407D18" w:rsidRDefault="00407D18" w:rsidP="00407D18">
      <w:pPr>
        <w:ind w:right="5755"/>
        <w:jc w:val="center"/>
        <w:rPr>
          <w:color w:val="FF0000"/>
        </w:rPr>
      </w:pPr>
      <w:r>
        <w:rPr>
          <w:color w:val="FF0000"/>
        </w:rPr>
        <w:t>17.11.2020  г. № 101-п</w:t>
      </w:r>
    </w:p>
    <w:p w:rsidR="00407D18" w:rsidRDefault="00407D18" w:rsidP="00407D18">
      <w:pPr>
        <w:ind w:right="5755"/>
        <w:jc w:val="center"/>
      </w:pPr>
      <w:r>
        <w:t>с.Рыбкино</w:t>
      </w:r>
    </w:p>
    <w:p w:rsidR="00407D18" w:rsidRDefault="00407D18" w:rsidP="00407D18">
      <w:pPr>
        <w:ind w:right="5755"/>
        <w:jc w:val="center"/>
        <w:rPr>
          <w:color w:val="C00000"/>
        </w:rPr>
      </w:pPr>
    </w:p>
    <w:p w:rsidR="00407D18" w:rsidRDefault="00407D18" w:rsidP="00407D18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407D18" w:rsidRDefault="00407D18" w:rsidP="00407D18">
      <w:pPr>
        <w:tabs>
          <w:tab w:val="left" w:pos="6012"/>
        </w:tabs>
        <w:ind w:right="3672"/>
        <w:jc w:val="both"/>
        <w:rPr>
          <w:color w:val="FF0000"/>
        </w:rPr>
      </w:pPr>
    </w:p>
    <w:p w:rsidR="00B148CC" w:rsidRDefault="00B148CC" w:rsidP="00B148CC">
      <w:pPr>
        <w:tabs>
          <w:tab w:val="left" w:pos="5940"/>
        </w:tabs>
        <w:ind w:right="-3" w:firstLine="567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 руководствуясь Уставом МО Рыбкинский сельсовет, а также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., Правилами</w:t>
      </w:r>
      <w:proofErr w:type="gramEnd"/>
      <w:r>
        <w:t xml:space="preserve"> землепользования и застройки  МО Рыбкинский сельсовет, на основании протокола публичных слушаний от 17.11.2020 г.,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Рыбкинский сельсовет:</w:t>
      </w:r>
    </w:p>
    <w:p w:rsidR="00407D18" w:rsidRDefault="00407D18" w:rsidP="00407D18">
      <w:pPr>
        <w:widowControl w:val="0"/>
        <w:suppressAutoHyphens/>
        <w:ind w:firstLine="567"/>
        <w:jc w:val="both"/>
      </w:pPr>
      <w:bookmarkStart w:id="0" w:name="_GoBack"/>
      <w:bookmarkEnd w:id="0"/>
      <w:r>
        <w:t xml:space="preserve">1. Утвердить заключение о результатах публичных слушаний по  рассмотрению вопроса о возможности установления в отношении </w:t>
      </w:r>
      <w:r>
        <w:rPr>
          <w:bCs w:val="0"/>
        </w:rPr>
        <w:t>земельного участка, расположенного по адресу: Оренбургская область, Новосергиевский район, с.Рыбкино, ул. Советская,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t>» код 4.4 согласно приложению</w:t>
      </w:r>
      <w:r>
        <w:rPr>
          <w:color w:val="000000"/>
        </w:rPr>
        <w:t>.</w:t>
      </w:r>
    </w:p>
    <w:p w:rsidR="00407D18" w:rsidRDefault="00407D18" w:rsidP="00407D18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407D18" w:rsidRDefault="00407D18" w:rsidP="00407D18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07D18" w:rsidRDefault="00407D18" w:rsidP="00407D18">
      <w:pPr>
        <w:ind w:firstLine="540"/>
        <w:jc w:val="both"/>
      </w:pPr>
    </w:p>
    <w:p w:rsidR="00407D18" w:rsidRDefault="00407D18" w:rsidP="00407D18"/>
    <w:p w:rsidR="00407D18" w:rsidRDefault="00407D18" w:rsidP="00407D18"/>
    <w:p w:rsidR="00407D18" w:rsidRDefault="00407D18" w:rsidP="00407D18">
      <w:r>
        <w:t>Глава администрации:                                                              Ю.П.Колесников</w:t>
      </w:r>
    </w:p>
    <w:p w:rsidR="00407D18" w:rsidRDefault="00407D18" w:rsidP="00407D18"/>
    <w:p w:rsidR="00407D18" w:rsidRDefault="00407D18" w:rsidP="00407D18"/>
    <w:p w:rsidR="00407D18" w:rsidRDefault="00407D18" w:rsidP="00407D18">
      <w:pPr>
        <w:jc w:val="both"/>
      </w:pPr>
      <w:r>
        <w:t>Разослано:  прокурору, в дело</w:t>
      </w:r>
    </w:p>
    <w:p w:rsidR="00407D18" w:rsidRDefault="00407D18" w:rsidP="00407D18">
      <w:pPr>
        <w:jc w:val="right"/>
      </w:pPr>
      <w:r>
        <w:lastRenderedPageBreak/>
        <w:t xml:space="preserve">Приложение </w:t>
      </w:r>
    </w:p>
    <w:p w:rsidR="00407D18" w:rsidRDefault="00407D18" w:rsidP="00407D18">
      <w:pPr>
        <w:jc w:val="right"/>
      </w:pPr>
      <w:r>
        <w:t>к постановлению  администрации</w:t>
      </w:r>
    </w:p>
    <w:p w:rsidR="00407D18" w:rsidRDefault="00407D18" w:rsidP="00407D18">
      <w:pPr>
        <w:jc w:val="right"/>
      </w:pPr>
      <w:r>
        <w:t xml:space="preserve">Рыбкинского сельсовета </w:t>
      </w:r>
    </w:p>
    <w:p w:rsidR="00407D18" w:rsidRDefault="00407D18" w:rsidP="00407D18">
      <w:pPr>
        <w:jc w:val="right"/>
      </w:pPr>
      <w:r>
        <w:t xml:space="preserve">от </w:t>
      </w:r>
      <w:r>
        <w:rPr>
          <w:color w:val="FF0000"/>
        </w:rPr>
        <w:t>17.11.2020 г. № 101-п</w:t>
      </w:r>
    </w:p>
    <w:p w:rsidR="00407D18" w:rsidRDefault="00407D18" w:rsidP="00407D18">
      <w:pPr>
        <w:jc w:val="right"/>
        <w:rPr>
          <w:sz w:val="24"/>
          <w:szCs w:val="24"/>
        </w:rPr>
      </w:pPr>
    </w:p>
    <w:p w:rsidR="00407D18" w:rsidRDefault="00407D18" w:rsidP="00407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407D18" w:rsidRDefault="00407D18" w:rsidP="00407D18">
      <w:pPr>
        <w:widowControl w:val="0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публичных слушаний в МО Рыбкинский сельсовет Новосергиевского  района Оренбургской области по  рассмотрению вопроса о возможности установления в отношении </w:t>
      </w:r>
      <w:r>
        <w:rPr>
          <w:b/>
          <w:bCs w:val="0"/>
          <w:sz w:val="24"/>
          <w:szCs w:val="24"/>
        </w:rPr>
        <w:t>земельного участка, расположенного по адресу: Оренбургская область, Новосергиевский район, с.Рыбкино, ул. Советская,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rPr>
          <w:b/>
          <w:sz w:val="24"/>
          <w:szCs w:val="24"/>
        </w:rPr>
        <w:t>» код 4.4</w:t>
      </w:r>
    </w:p>
    <w:p w:rsidR="00407D18" w:rsidRDefault="00407D18" w:rsidP="00407D18">
      <w:pPr>
        <w:pStyle w:val="Style2"/>
        <w:spacing w:line="240" w:lineRule="auto"/>
        <w:rPr>
          <w:b/>
        </w:rPr>
      </w:pPr>
    </w:p>
    <w:p w:rsidR="00407D18" w:rsidRDefault="00407D18" w:rsidP="00407D18">
      <w:pPr>
        <w:pStyle w:val="Style2"/>
        <w:spacing w:line="240" w:lineRule="auto"/>
        <w:ind w:firstLine="709"/>
      </w:pPr>
      <w:r>
        <w:t xml:space="preserve">Публичные слушания проведены в соответствии  с Градостроительным кодексом Российской Федерации. </w:t>
      </w:r>
    </w:p>
    <w:p w:rsidR="00407D18" w:rsidRDefault="00407D18" w:rsidP="00407D18">
      <w:pPr>
        <w:pStyle w:val="Style2"/>
        <w:spacing w:line="240" w:lineRule="auto"/>
        <w:ind w:firstLine="709"/>
      </w:pPr>
      <w:r>
        <w:t xml:space="preserve">Количество участников публичных слушаний  </w:t>
      </w:r>
      <w:r>
        <w:rPr>
          <w:color w:val="FF0000"/>
        </w:rPr>
        <w:t>5 человек</w:t>
      </w:r>
      <w:r>
        <w:t>.</w:t>
      </w:r>
    </w:p>
    <w:p w:rsidR="00407D18" w:rsidRDefault="00407D18" w:rsidP="00407D18">
      <w:pPr>
        <w:pStyle w:val="Style2"/>
        <w:spacing w:line="240" w:lineRule="auto"/>
        <w:ind w:firstLine="709"/>
      </w:pPr>
      <w:r>
        <w:t>Дата и время проведения  17.11.2020 г.  в  16:00 часов по адресу: Оренбургская область, Новосергиевский район, с. Рыбкино, ул. Чапаева 33.</w:t>
      </w:r>
    </w:p>
    <w:p w:rsidR="00407D18" w:rsidRDefault="00407D18" w:rsidP="00407D18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публичных слушаний  по рассмотрению вопроса о возможности установления в отношении </w:t>
      </w:r>
      <w:r>
        <w:rPr>
          <w:bCs w:val="0"/>
          <w:sz w:val="24"/>
          <w:szCs w:val="24"/>
        </w:rPr>
        <w:t>земельного участка, расположенного по адресу: Оренбургская область, Новосергиевский район, с.Рыбкино, ул. Советская,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rPr>
          <w:sz w:val="24"/>
          <w:szCs w:val="24"/>
        </w:rPr>
        <w:t>» код 4.4 составлен протокол  публичных слушаний.</w:t>
      </w:r>
    </w:p>
    <w:p w:rsidR="00407D18" w:rsidRDefault="00407D18" w:rsidP="00407D18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размещения информационного сообщения: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 о проведении публичных слушаний обнародовано в соответствии с Уставом муниципального образования Рыбкинский сельсовет и размещено на официальном сайте администрации Рыбкинского сельсовета.</w:t>
      </w:r>
    </w:p>
    <w:p w:rsidR="00407D18" w:rsidRDefault="00407D18" w:rsidP="00407D18">
      <w:pPr>
        <w:widowControl w:val="0"/>
        <w:suppressAutoHyphens/>
        <w:ind w:firstLine="567"/>
        <w:jc w:val="both"/>
        <w:rPr>
          <w:sz w:val="24"/>
          <w:szCs w:val="24"/>
        </w:rPr>
      </w:pPr>
    </w:p>
    <w:p w:rsidR="00407D18" w:rsidRDefault="00407D18" w:rsidP="00407D18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Заключение:</w:t>
      </w:r>
      <w:r>
        <w:rPr>
          <w:sz w:val="24"/>
          <w:szCs w:val="24"/>
        </w:rPr>
        <w:t xml:space="preserve"> По результатам публичных слушаний по рассмотрению вопроса о возможности установления в отношении </w:t>
      </w:r>
      <w:r>
        <w:rPr>
          <w:bCs w:val="0"/>
          <w:sz w:val="24"/>
          <w:szCs w:val="24"/>
        </w:rPr>
        <w:t>земельного участка, расположенного по адресу: Оренбургская область, Новосергиевский район, с.Рыбкино, ул. Советская, 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rPr>
          <w:sz w:val="24"/>
          <w:szCs w:val="24"/>
        </w:rPr>
        <w:t>» код 4.4:</w:t>
      </w:r>
    </w:p>
    <w:p w:rsidR="00407D18" w:rsidRDefault="00407D18" w:rsidP="00407D18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Публичные слушания от 17.11.2020 г. проведены в соответствии с действующим законодательством и считаются состоявшимися. </w:t>
      </w:r>
    </w:p>
    <w:p w:rsidR="00407D18" w:rsidRDefault="00407D18" w:rsidP="00407D18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Предложение по рассмотрению вопроса о возможности установления в отношении </w:t>
      </w:r>
      <w:r>
        <w:rPr>
          <w:bCs w:val="0"/>
          <w:sz w:val="24"/>
          <w:szCs w:val="24"/>
        </w:rPr>
        <w:t>земельного участка, расположенного по адресу: Оренбургская область, Новосергиевский район, с.Рыбкино, ул. Советская</w:t>
      </w:r>
      <w:r>
        <w:rPr>
          <w:b/>
          <w:bCs w:val="0"/>
          <w:sz w:val="24"/>
          <w:szCs w:val="24"/>
        </w:rPr>
        <w:t xml:space="preserve">, </w:t>
      </w:r>
      <w:r>
        <w:rPr>
          <w:bCs w:val="0"/>
          <w:sz w:val="24"/>
          <w:szCs w:val="24"/>
        </w:rPr>
        <w:t>в соответствии со схемой расположения земельного участка на кадастровом плане территории, вида разрешенного использования «Магазины</w:t>
      </w:r>
      <w:r>
        <w:rPr>
          <w:sz w:val="24"/>
          <w:szCs w:val="24"/>
        </w:rPr>
        <w:t>» код 4.4 утвердить.</w:t>
      </w:r>
    </w:p>
    <w:p w:rsidR="00407D18" w:rsidRDefault="00407D18" w:rsidP="00407D18">
      <w:pPr>
        <w:widowControl w:val="0"/>
        <w:suppressAutoHyphen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заключение в порядке, установленном для обнародования правовых актов, на официальных стендах  и разместить на официальном сайте муниципального образования Рыбкинский сельсовет в сети «Интернет».</w:t>
      </w:r>
    </w:p>
    <w:p w:rsidR="00407D18" w:rsidRDefault="00407D18" w:rsidP="00407D18">
      <w:pPr>
        <w:pStyle w:val="Style2"/>
        <w:spacing w:line="240" w:lineRule="auto"/>
        <w:ind w:firstLine="709"/>
        <w:rPr>
          <w:color w:val="FF0000"/>
        </w:rPr>
      </w:pPr>
    </w:p>
    <w:p w:rsidR="00407D18" w:rsidRDefault="00407D18" w:rsidP="00407D18">
      <w:pPr>
        <w:pStyle w:val="Style2"/>
        <w:spacing w:line="240" w:lineRule="auto"/>
        <w:ind w:firstLine="709"/>
        <w:rPr>
          <w:color w:val="FF0000"/>
        </w:rPr>
      </w:pPr>
    </w:p>
    <w:p w:rsidR="00407D18" w:rsidRDefault="00407D18" w:rsidP="00407D18">
      <w:pPr>
        <w:pStyle w:val="Style2"/>
        <w:spacing w:line="240" w:lineRule="auto"/>
        <w:ind w:firstLine="709"/>
        <w:rPr>
          <w:color w:val="FF0000"/>
        </w:rPr>
      </w:pPr>
    </w:p>
    <w:p w:rsidR="00407D18" w:rsidRDefault="00407D18" w:rsidP="00407D18">
      <w:pPr>
        <w:ind w:right="300"/>
        <w:jc w:val="center"/>
        <w:rPr>
          <w:sz w:val="24"/>
          <w:szCs w:val="24"/>
        </w:rPr>
      </w:pPr>
      <w:r>
        <w:rPr>
          <w:sz w:val="24"/>
          <w:szCs w:val="24"/>
        </w:rPr>
        <w:t>Глава Рыбкинского сельсовета                                            Колесников Ю.П.</w:t>
      </w:r>
    </w:p>
    <w:p w:rsidR="00407D18" w:rsidRDefault="00407D18" w:rsidP="00407D18">
      <w:pPr>
        <w:ind w:right="300"/>
        <w:jc w:val="center"/>
        <w:rPr>
          <w:sz w:val="24"/>
          <w:szCs w:val="24"/>
        </w:rPr>
      </w:pPr>
    </w:p>
    <w:p w:rsidR="00407D18" w:rsidRDefault="00407D18" w:rsidP="00407D18">
      <w:pPr>
        <w:ind w:right="300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BD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7D18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48CC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08BD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07D18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1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07D18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2020-11-16T06:23:00Z</dcterms:created>
  <dcterms:modified xsi:type="dcterms:W3CDTF">2020-11-16T06:27:00Z</dcterms:modified>
</cp:coreProperties>
</file>