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4" w:rsidRDefault="00826B84" w:rsidP="00826B84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26B84" w:rsidRDefault="00826B84" w:rsidP="00826B84">
      <w:pPr>
        <w:ind w:right="5755"/>
        <w:jc w:val="center"/>
        <w:rPr>
          <w:b/>
        </w:rPr>
      </w:pPr>
    </w:p>
    <w:p w:rsidR="00826B84" w:rsidRDefault="00826B84" w:rsidP="00826B8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26B84" w:rsidRDefault="00826B84" w:rsidP="00826B84">
      <w:pPr>
        <w:ind w:right="5755"/>
        <w:jc w:val="center"/>
        <w:rPr>
          <w:b/>
        </w:rPr>
      </w:pPr>
    </w:p>
    <w:p w:rsidR="00826B84" w:rsidRDefault="00826B84" w:rsidP="00826B84">
      <w:pPr>
        <w:ind w:right="5755"/>
        <w:jc w:val="center"/>
      </w:pPr>
      <w:r>
        <w:t>03.12.2018 г. № 104-п.</w:t>
      </w:r>
    </w:p>
    <w:p w:rsidR="00826B84" w:rsidRDefault="00826B84" w:rsidP="00826B84">
      <w:pPr>
        <w:ind w:right="5755"/>
        <w:jc w:val="center"/>
      </w:pPr>
      <w:r>
        <w:t>с.Рыбкино</w:t>
      </w:r>
    </w:p>
    <w:p w:rsidR="00826B84" w:rsidRDefault="00826B84" w:rsidP="00826B84">
      <w:pPr>
        <w:pStyle w:val="1"/>
        <w:numPr>
          <w:ilvl w:val="0"/>
          <w:numId w:val="0"/>
        </w:numPr>
        <w:tabs>
          <w:tab w:val="left" w:pos="708"/>
        </w:tabs>
        <w:ind w:right="35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18.05.2017 г. № 49-п. «Об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форму»</w:t>
      </w:r>
    </w:p>
    <w:p w:rsidR="00826B84" w:rsidRDefault="00826B84" w:rsidP="00826B84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826B84" w:rsidRDefault="00826B84" w:rsidP="00826B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Рыбкинский сельсовет Новосергиевского района Оренбургской области, руководствуясь Уставом муниципального образования Рыбкинский сельсовет:</w:t>
      </w:r>
    </w:p>
    <w:p w:rsidR="00826B84" w:rsidRDefault="00826B84" w:rsidP="00826B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от 18.05.2017 г. № 49-п. «Об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форму»:</w:t>
      </w:r>
    </w:p>
    <w:p w:rsidR="00826B84" w:rsidRDefault="00826B84" w:rsidP="00826B84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Приложение к постановлению от 18.05.2017  г. № 49-п. </w:t>
      </w:r>
      <w:r>
        <w:rPr>
          <w:rFonts w:ascii="Times New Roman" w:hAnsi="Times New Roman" w:cs="Times New Roman"/>
          <w:b w:val="0"/>
          <w:sz w:val="24"/>
          <w:szCs w:val="24"/>
        </w:rPr>
        <w:t>читать в новой редакции согласно приложению.</w:t>
      </w:r>
    </w:p>
    <w:p w:rsidR="00826B84" w:rsidRDefault="00826B84" w:rsidP="00826B84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 момента вступления в силу данного постановления считать утратившим силу постановление от 20.04.2018 г. № 28-п. «О внесении изменений в постановление от 18.05.2017 г. № 49-п. «Об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форму»</w:t>
      </w:r>
    </w:p>
    <w:p w:rsidR="00826B84" w:rsidRDefault="00826B84" w:rsidP="00826B8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опубликования на сайте администрации.</w:t>
      </w:r>
    </w:p>
    <w:p w:rsidR="00826B84" w:rsidRDefault="00826B84" w:rsidP="00826B84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26B84" w:rsidRDefault="00826B84" w:rsidP="00826B84">
      <w:pPr>
        <w:jc w:val="both"/>
        <w:rPr>
          <w:sz w:val="24"/>
          <w:szCs w:val="24"/>
        </w:rPr>
      </w:pPr>
    </w:p>
    <w:p w:rsidR="00826B84" w:rsidRDefault="00826B84" w:rsidP="00826B84">
      <w:pPr>
        <w:jc w:val="both"/>
        <w:rPr>
          <w:sz w:val="24"/>
          <w:szCs w:val="24"/>
        </w:rPr>
      </w:pPr>
    </w:p>
    <w:p w:rsidR="00826B84" w:rsidRDefault="00826B84" w:rsidP="00826B84">
      <w:pPr>
        <w:jc w:val="both"/>
        <w:rPr>
          <w:sz w:val="24"/>
          <w:szCs w:val="24"/>
        </w:rPr>
      </w:pPr>
    </w:p>
    <w:p w:rsidR="00826B84" w:rsidRDefault="00826B84" w:rsidP="00826B8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Ю.П.Колесников </w:t>
      </w:r>
    </w:p>
    <w:p w:rsidR="00826B84" w:rsidRDefault="00826B84" w:rsidP="00826B84">
      <w:pPr>
        <w:rPr>
          <w:sz w:val="24"/>
          <w:szCs w:val="24"/>
        </w:rPr>
      </w:pPr>
    </w:p>
    <w:p w:rsidR="00826B84" w:rsidRDefault="00826B84" w:rsidP="00826B84">
      <w:pPr>
        <w:rPr>
          <w:sz w:val="24"/>
          <w:szCs w:val="24"/>
        </w:rPr>
      </w:pPr>
    </w:p>
    <w:p w:rsidR="00826B84" w:rsidRDefault="00826B84" w:rsidP="00826B84">
      <w:pPr>
        <w:rPr>
          <w:sz w:val="24"/>
          <w:szCs w:val="24"/>
        </w:rPr>
      </w:pPr>
    </w:p>
    <w:p w:rsidR="00826B84" w:rsidRDefault="00826B84" w:rsidP="00826B84">
      <w:pPr>
        <w:rPr>
          <w:sz w:val="24"/>
          <w:szCs w:val="24"/>
        </w:rPr>
      </w:pPr>
    </w:p>
    <w:p w:rsidR="00826B84" w:rsidRDefault="00826B84" w:rsidP="00826B84">
      <w:pPr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826B84" w:rsidRDefault="00826B84" w:rsidP="00826B84">
      <w:pPr>
        <w:rPr>
          <w:sz w:val="24"/>
          <w:szCs w:val="24"/>
        </w:rPr>
        <w:sectPr w:rsidR="00826B84">
          <w:pgSz w:w="11906" w:h="16838"/>
          <w:pgMar w:top="1134" w:right="851" w:bottom="1134" w:left="1701" w:header="0" w:footer="0" w:gutter="0"/>
          <w:cols w:space="720"/>
        </w:sectPr>
      </w:pPr>
    </w:p>
    <w:p w:rsidR="00826B84" w:rsidRDefault="00826B84" w:rsidP="00826B8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26B84" w:rsidRDefault="00826B84" w:rsidP="00826B8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26B84" w:rsidRDefault="00826B84" w:rsidP="00826B8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826B84" w:rsidRDefault="00826B84" w:rsidP="00826B8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03.12.2018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104-п.</w:t>
      </w:r>
    </w:p>
    <w:p w:rsidR="00826B84" w:rsidRDefault="00826B84" w:rsidP="00826B8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26B84" w:rsidRDefault="00826B84" w:rsidP="00826B84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Перечень муниципальных услуг,  предоставляемых администрацией муниципального образования Рыбкинский сельсовет Новосергиевского района Оренбургской области, подлежащих переводу в электронную форму</w:t>
      </w:r>
    </w:p>
    <w:p w:rsidR="00826B84" w:rsidRDefault="00826B84" w:rsidP="00826B84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1984"/>
        <w:gridCol w:w="4534"/>
        <w:gridCol w:w="2267"/>
        <w:gridCol w:w="1700"/>
        <w:gridCol w:w="1700"/>
      </w:tblGrid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муниципальной 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Субъект услуги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НПА, </w:t>
            </w:r>
            <w:proofErr w:type="gramStart"/>
            <w:r>
              <w:rPr>
                <w:sz w:val="22"/>
                <w:szCs w:val="22"/>
                <w:lang w:eastAsia="en-US"/>
              </w:rPr>
              <w:t>закрепляющий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муниципальную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</w:t>
            </w:r>
            <w:proofErr w:type="gramStart"/>
            <w:r>
              <w:rPr>
                <w:sz w:val="22"/>
                <w:szCs w:val="22"/>
                <w:lang w:eastAsia="en-US"/>
              </w:rPr>
              <w:t>конечного</w:t>
            </w:r>
            <w:proofErr w:type="gramEnd"/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результата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похозяйственной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-граждане Российской Федерации,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-представитель, имеющий право в соответствии с законодательством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1)Справка о составе семьи;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Справка о зарегистрированных жильцах;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Справка о наличии личного подсобного хозяйства;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Справка о наличии собственности и налогах;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Справка о собственности;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Справка с места жительства умершего;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7) Справка о незанятости;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Выписка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 о наличии у гражданина права на земельный участок;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Выписка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Выписка из финансового лицевого счета;</w:t>
            </w:r>
          </w:p>
          <w:p w:rsidR="00826B84" w:rsidRDefault="00826B84">
            <w:pPr>
              <w:pStyle w:val="Default"/>
              <w:spacing w:after="27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Уведомление об отказе в предоставлении муниципальной услуги;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Уведомление о приостановлении предоставления муниципальной услуги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</w:t>
            </w:r>
            <w:r>
              <w:rPr>
                <w:sz w:val="22"/>
                <w:szCs w:val="22"/>
                <w:lang w:eastAsia="en-US"/>
              </w:rPr>
              <w:lastRenderedPageBreak/>
              <w:t>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-утверждение подготовленной на основании документов территориального планирования документации по планировке </w:t>
            </w:r>
            <w:r>
              <w:rPr>
                <w:sz w:val="22"/>
                <w:szCs w:val="22"/>
              </w:rPr>
              <w:lastRenderedPageBreak/>
              <w:t>территории;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826B84" w:rsidTr="00826B84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-юридические и физические лица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-принятие решения о подготовке на основании документов территориального планирования документации по планировке территории;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-мотивированный отказ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в предоставлении муниципальной услуги по </w:t>
            </w:r>
            <w:r>
              <w:rPr>
                <w:sz w:val="22"/>
                <w:szCs w:val="22"/>
                <w:lang w:eastAsia="en-US"/>
              </w:rPr>
              <w:lastRenderedPageBreak/>
              <w:t>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территории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-мотивированный отказ в выдаче разрешения на условно разрешенный вид использования </w:t>
            </w:r>
            <w:r>
              <w:rPr>
                <w:sz w:val="22"/>
                <w:szCs w:val="22"/>
                <w:lang w:eastAsia="en-US"/>
              </w:rPr>
              <w:lastRenderedPageBreak/>
              <w:t>земельного участка или объекта капитального строительства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Льготные категории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-принятие на учет граждан в качестве нуждающихся в жилых помещениях</w:t>
            </w:r>
          </w:p>
          <w:p w:rsidR="00826B84" w:rsidRDefault="00826B8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и физические лица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либо получение письменного отказа в присвоении (уточнении) адреса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Жилищный кодекс Российской Федерации, № 188- ФЗ от 29. 12. 2004 года,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Российской Федерации,</w:t>
            </w:r>
            <w:r>
              <w:rPr>
                <w:sz w:val="22"/>
                <w:szCs w:val="22"/>
                <w:shd w:val="clear" w:color="auto" w:fill="F9F9F9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line="276" w:lineRule="auto"/>
              <w:ind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826B84" w:rsidRDefault="00826B84">
            <w:pPr>
              <w:shd w:val="clear" w:color="auto" w:fill="FFFFFF"/>
              <w:spacing w:line="276" w:lineRule="auto"/>
              <w:ind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826B84" w:rsidRDefault="00826B84">
            <w:pPr>
              <w:spacing w:line="276" w:lineRule="auto"/>
              <w:ind w:right="15" w:firstLine="3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ним", Федеральный закон от 06.10.2003 N 131-ФЗ "Об общих принципах организации местного самоуправления в Российской Федерации"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-физические;</w:t>
            </w:r>
          </w:p>
          <w:p w:rsidR="00826B84" w:rsidRDefault="00826B8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-юридические лица;</w:t>
            </w:r>
          </w:p>
          <w:p w:rsidR="00826B84" w:rsidRDefault="00826B8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826B84" w:rsidRDefault="00826B8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2"/>
                <w:szCs w:val="22"/>
                <w:lang w:eastAsia="en-US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>
              <w:rPr>
                <w:sz w:val="22"/>
                <w:szCs w:val="22"/>
                <w:lang w:eastAsia="en-US"/>
              </w:rPr>
              <w:lastRenderedPageBreak/>
              <w:t>органов, органов местного самоуправления)</w:t>
            </w:r>
          </w:p>
          <w:p w:rsidR="00826B84" w:rsidRDefault="00826B84">
            <w:pPr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Российской Федерации,</w:t>
            </w:r>
          </w:p>
          <w:p w:rsidR="00826B84" w:rsidRDefault="00826B8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826B84" w:rsidRDefault="00826B8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826B84" w:rsidRDefault="00826B8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pStyle w:val="a4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-собственники помещений,</w:t>
            </w:r>
          </w:p>
          <w:p w:rsidR="00826B84" w:rsidRDefault="00826B84">
            <w:pPr>
              <w:pStyle w:val="a4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-граждане (наниматели)</w:t>
            </w:r>
          </w:p>
          <w:p w:rsidR="00826B84" w:rsidRDefault="00826B84">
            <w:pPr>
              <w:pStyle w:val="a4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a4"/>
              <w:spacing w:after="0" w:line="276" w:lineRule="auto"/>
              <w:ind w:left="0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2"/>
                <w:szCs w:val="22"/>
                <w:lang w:eastAsia="en-US"/>
              </w:rPr>
              <w:t>Постановление Главы муниципального образования Рыбкинский   сельсовет  Новосергиевского района Оренбургской области с приложением</w:t>
            </w:r>
          </w:p>
          <w:p w:rsidR="00826B84" w:rsidRDefault="00826B84">
            <w:pPr>
              <w:spacing w:line="276" w:lineRule="auto"/>
              <w:ind w:right="15" w:firstLine="3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и выдача уведомлений о переводе или об отказе в переводе </w:t>
            </w:r>
            <w:r>
              <w:rPr>
                <w:sz w:val="22"/>
                <w:szCs w:val="22"/>
                <w:lang w:eastAsia="en-US"/>
              </w:rPr>
              <w:lastRenderedPageBreak/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Конституция Российской Федерации, Жилищный кодекс Российской Федерации от 29.12.2004 № 188-ФЗ, Гражданский кодекс Российской Федерации (часть первая) от </w:t>
            </w:r>
            <w:r>
              <w:rPr>
                <w:sz w:val="22"/>
                <w:szCs w:val="22"/>
                <w:lang w:eastAsia="en-US"/>
              </w:rPr>
              <w:lastRenderedPageBreak/>
              <w:t>30.11.1994 № 51-ФЗ, 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10.08.2005 №502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«Об утверждении формы уведомления о переводе (отказе в переводе) жилого (нежилого) помещения в нежилое (жилое) помещение»,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Постановление Правительства Оренбургской области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 Оренбургской области»,</w:t>
            </w:r>
          </w:p>
          <w:p w:rsidR="00826B84" w:rsidRDefault="0082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департамента информационных технологий Оренбургской области от 11.05.2016 №19-пр «Об утверждении </w:t>
            </w:r>
            <w:r>
              <w:rPr>
                <w:sz w:val="22"/>
                <w:szCs w:val="22"/>
                <w:lang w:eastAsia="en-US"/>
              </w:rPr>
              <w:lastRenderedPageBreak/>
              <w:t>положения о системе оказания государственных и муниципальных услуг»,</w:t>
            </w:r>
          </w:p>
          <w:p w:rsidR="00826B84" w:rsidRDefault="0082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юридические и физические лица, являющиеся собственниками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соответствующего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ConsPlusNormal0"/>
              <w:tabs>
                <w:tab w:val="left" w:pos="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перевод жилого (нежилого) помещения 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нежилое (жилое) помещение;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 в переводе жилого (нежилого) помещения в нежилое (жилое) помещение</w:t>
            </w:r>
          </w:p>
        </w:tc>
      </w:tr>
      <w:tr w:rsidR="00826B84" w:rsidTr="0082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 w:rsidP="00D4227B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заявлений и выдача документов </w:t>
            </w:r>
            <w:r>
              <w:rPr>
                <w:sz w:val="22"/>
                <w:szCs w:val="22"/>
                <w:lang w:eastAsia="en-US"/>
              </w:rPr>
              <w:br/>
              <w:t>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Рыбкинского сельсовета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Российской Федерации, Жилищный кодекс Российской Федерации от 29.12.2004 № 188-ФЗ, Гражданский кодекс Российской Федерации (часть первая) от 30.11.1994 № 51-ФЗ, 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27.07.2010 № 210-ФЗ «Об организации предоставления государственных и муниципальных услуг»,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Закон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области»,</w:t>
            </w:r>
          </w:p>
          <w:p w:rsidR="00826B84" w:rsidRDefault="0082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Правительства Оренбургской области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области»,</w:t>
            </w:r>
          </w:p>
          <w:p w:rsidR="00826B84" w:rsidRDefault="00826B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 Оренбургской области»,</w:t>
            </w:r>
          </w:p>
          <w:p w:rsidR="00826B84" w:rsidRDefault="0082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услуг»,</w:t>
            </w:r>
          </w:p>
          <w:p w:rsidR="00826B84" w:rsidRDefault="0082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spacing w:line="276" w:lineRule="auto"/>
              <w:ind w:right="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юридические и физические лица, являющиеся собственниками соответствующего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  <w:p w:rsidR="00826B84" w:rsidRDefault="00826B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4" w:rsidRDefault="00826B84">
            <w:pPr>
              <w:pStyle w:val="ConsPlusNormal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согласование переустройства и (или) перепланировки жилого помещения;</w:t>
            </w:r>
          </w:p>
          <w:p w:rsidR="00826B84" w:rsidRDefault="00826B84">
            <w:pPr>
              <w:spacing w:line="276" w:lineRule="auto"/>
              <w:ind w:righ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 в согласовании переустройства и (или) перепланировки жилого помещения</w:t>
            </w:r>
          </w:p>
        </w:tc>
      </w:tr>
    </w:tbl>
    <w:p w:rsidR="00150EBF" w:rsidRDefault="00150EBF"/>
    <w:sectPr w:rsidR="00150EBF" w:rsidSect="00826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4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26B84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E761D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B8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6B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26B8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B8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26B84"/>
    <w:pPr>
      <w:numPr>
        <w:ilvl w:val="4"/>
        <w:numId w:val="1"/>
      </w:numPr>
      <w:tabs>
        <w:tab w:val="num" w:pos="360"/>
      </w:tabs>
      <w:spacing w:before="240" w:after="60"/>
      <w:ind w:left="0" w:firstLine="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6B84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6B84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26B84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26B84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6B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B8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26B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6B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6B84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26B8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26B8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826B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826B8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826B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6B8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826B8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82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82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826B84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826B8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B8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6B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26B8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B8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26B84"/>
    <w:pPr>
      <w:numPr>
        <w:ilvl w:val="4"/>
        <w:numId w:val="1"/>
      </w:numPr>
      <w:tabs>
        <w:tab w:val="num" w:pos="360"/>
      </w:tabs>
      <w:spacing w:before="240" w:after="60"/>
      <w:ind w:left="0" w:firstLine="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6B84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6B84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26B84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26B84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6B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B8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26B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6B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6B84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26B8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26B8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826B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826B8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826B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6B8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826B8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82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82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826B84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826B8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2018-12-10T10:11:00Z</dcterms:created>
  <dcterms:modified xsi:type="dcterms:W3CDTF">2018-12-10T10:12:00Z</dcterms:modified>
</cp:coreProperties>
</file>