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A4" w:rsidRDefault="00731DA4" w:rsidP="00731DA4">
      <w:pPr>
        <w:ind w:right="-6"/>
        <w:rPr>
          <w:b/>
        </w:rPr>
      </w:pPr>
      <w:r>
        <w:rPr>
          <w:b/>
        </w:rPr>
        <w:t xml:space="preserve">     АДМИНИСТРАЦИЯ</w:t>
      </w: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31DA4" w:rsidRDefault="00731DA4" w:rsidP="00731DA4">
      <w:pPr>
        <w:ind w:right="5755"/>
        <w:jc w:val="center"/>
        <w:rPr>
          <w:b/>
        </w:rPr>
      </w:pPr>
    </w:p>
    <w:p w:rsidR="00731DA4" w:rsidRDefault="00731DA4" w:rsidP="00731DA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31DA4" w:rsidRDefault="00731DA4" w:rsidP="00731DA4">
      <w:pPr>
        <w:ind w:right="5755"/>
        <w:jc w:val="center"/>
        <w:rPr>
          <w:b/>
        </w:rPr>
      </w:pPr>
    </w:p>
    <w:p w:rsidR="00731DA4" w:rsidRDefault="00731DA4" w:rsidP="00731DA4">
      <w:pPr>
        <w:ind w:right="5755"/>
      </w:pPr>
      <w:r>
        <w:t xml:space="preserve">      31.01.2018  г.</w:t>
      </w:r>
      <w:r>
        <w:rPr>
          <w:color w:val="800000"/>
        </w:rPr>
        <w:t xml:space="preserve"> </w:t>
      </w:r>
      <w:r>
        <w:t>№ 6-п.</w:t>
      </w:r>
      <w:r>
        <w:rPr>
          <w:color w:val="800000"/>
        </w:rPr>
        <w:t xml:space="preserve">     </w:t>
      </w:r>
    </w:p>
    <w:p w:rsidR="00731DA4" w:rsidRDefault="00731DA4" w:rsidP="00731DA4">
      <w:pPr>
        <w:ind w:right="5755"/>
        <w:jc w:val="center"/>
      </w:pPr>
      <w:r>
        <w:t>с.Рыбкино</w:t>
      </w:r>
    </w:p>
    <w:p w:rsidR="00731DA4" w:rsidRDefault="00731DA4" w:rsidP="00731DA4"/>
    <w:p w:rsidR="00731DA4" w:rsidRDefault="00731DA4" w:rsidP="00731DA4">
      <w:pPr>
        <w:ind w:right="3685"/>
        <w:jc w:val="both"/>
      </w:pPr>
      <w:r>
        <w:t>Об утверждении перечня объектов, в отношении которых планируется заключение концессионных соглашений в 2018 году</w:t>
      </w:r>
    </w:p>
    <w:p w:rsidR="00731DA4" w:rsidRDefault="00731DA4" w:rsidP="00731DA4">
      <w:pPr>
        <w:ind w:right="3685"/>
        <w:jc w:val="both"/>
      </w:pPr>
    </w:p>
    <w:p w:rsidR="00731DA4" w:rsidRDefault="00731DA4" w:rsidP="00731DA4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731DA4" w:rsidRDefault="00731DA4" w:rsidP="00731DA4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заключение концессионных соглашений в 2018 году согласно приложению.</w:t>
      </w:r>
    </w:p>
    <w:p w:rsidR="00731DA4" w:rsidRDefault="00731DA4" w:rsidP="00731DA4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31DA4">
        <w:t xml:space="preserve"> </w:t>
      </w:r>
      <w:r>
        <w:t>и на сайте администрации.</w:t>
      </w:r>
    </w:p>
    <w:p w:rsidR="00731DA4" w:rsidRDefault="00731DA4" w:rsidP="00731DA4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1DA4" w:rsidRDefault="00731DA4" w:rsidP="00731DA4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731DA4" w:rsidRDefault="00731DA4" w:rsidP="00731DA4">
      <w:pPr>
        <w:tabs>
          <w:tab w:val="left" w:pos="9355"/>
        </w:tabs>
        <w:ind w:right="-1"/>
        <w:jc w:val="both"/>
      </w:pPr>
    </w:p>
    <w:p w:rsidR="00731DA4" w:rsidRDefault="00731DA4" w:rsidP="00731DA4">
      <w:pPr>
        <w:tabs>
          <w:tab w:val="left" w:pos="9355"/>
        </w:tabs>
        <w:ind w:right="-1"/>
        <w:jc w:val="both"/>
      </w:pPr>
    </w:p>
    <w:p w:rsidR="00731DA4" w:rsidRDefault="00731DA4" w:rsidP="00731DA4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731DA4" w:rsidRDefault="00731DA4" w:rsidP="00731DA4">
      <w:pPr>
        <w:tabs>
          <w:tab w:val="left" w:pos="9355"/>
        </w:tabs>
        <w:ind w:right="-1"/>
        <w:jc w:val="both"/>
      </w:pPr>
    </w:p>
    <w:p w:rsidR="00731DA4" w:rsidRDefault="00731DA4" w:rsidP="00731DA4">
      <w:pPr>
        <w:tabs>
          <w:tab w:val="left" w:pos="9355"/>
        </w:tabs>
        <w:ind w:right="-1"/>
        <w:jc w:val="both"/>
      </w:pPr>
    </w:p>
    <w:p w:rsidR="00731DA4" w:rsidRDefault="00731DA4" w:rsidP="00731DA4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731DA4" w:rsidRDefault="00731DA4" w:rsidP="00731DA4">
      <w:pPr>
        <w:ind w:right="3685"/>
        <w:jc w:val="both"/>
      </w:pPr>
    </w:p>
    <w:p w:rsidR="00731DA4" w:rsidRDefault="00731DA4" w:rsidP="00731DA4">
      <w:pPr>
        <w:ind w:right="3685"/>
        <w:jc w:val="both"/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shd w:val="clear" w:color="auto" w:fill="FFFFFF"/>
        <w:jc w:val="both"/>
        <w:rPr>
          <w:color w:val="000000"/>
        </w:rPr>
      </w:pPr>
    </w:p>
    <w:p w:rsidR="00731DA4" w:rsidRDefault="00731DA4" w:rsidP="00731DA4">
      <w:pPr>
        <w:rPr>
          <w:sz w:val="24"/>
          <w:szCs w:val="24"/>
        </w:rPr>
        <w:sectPr w:rsidR="00731DA4">
          <w:pgSz w:w="11906" w:h="16838"/>
          <w:pgMar w:top="1134" w:right="850" w:bottom="1134" w:left="1701" w:header="708" w:footer="708" w:gutter="0"/>
          <w:cols w:space="720"/>
        </w:sectPr>
      </w:pPr>
    </w:p>
    <w:p w:rsidR="00731DA4" w:rsidRDefault="00731DA4" w:rsidP="00731DA4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31DA4" w:rsidRDefault="00731DA4" w:rsidP="00731DA4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31DA4" w:rsidRDefault="00731DA4" w:rsidP="00731DA4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731DA4" w:rsidRDefault="00731DA4" w:rsidP="00731DA4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31.01.2018 года № 6-п.</w:t>
      </w:r>
    </w:p>
    <w:p w:rsidR="00731DA4" w:rsidRDefault="00731DA4" w:rsidP="00731DA4">
      <w:pPr>
        <w:ind w:left="5940" w:right="47"/>
        <w:jc w:val="right"/>
        <w:rPr>
          <w:sz w:val="24"/>
          <w:szCs w:val="24"/>
        </w:rPr>
      </w:pPr>
    </w:p>
    <w:p w:rsidR="00731DA4" w:rsidRDefault="00731DA4" w:rsidP="00731DA4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731DA4" w:rsidRDefault="00731DA4" w:rsidP="00731DA4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tbl>
      <w:tblPr>
        <w:tblStyle w:val="a5"/>
        <w:tblpPr w:leftFromText="180" w:rightFromText="180" w:vertAnchor="page" w:horzAnchor="margin" w:tblpY="3517"/>
        <w:tblW w:w="14715" w:type="dxa"/>
        <w:tblLayout w:type="fixed"/>
        <w:tblLook w:val="04A0"/>
      </w:tblPr>
      <w:tblGrid>
        <w:gridCol w:w="818"/>
        <w:gridCol w:w="2126"/>
        <w:gridCol w:w="1986"/>
        <w:gridCol w:w="1985"/>
        <w:gridCol w:w="3403"/>
        <w:gridCol w:w="4397"/>
      </w:tblGrid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(глубина, протяжённость)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56:19:1302001:53-56/018/2017-1 от 16.01.2017 г.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56:19:1303001:36-56/018/2017-1 от 16.01.2017 г.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56:19:1301001:945 -56/018/2017-1 от 16.01.2017 г.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коммунального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Водонапорная башня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</w:t>
            </w:r>
            <w:r>
              <w:rPr>
                <w:sz w:val="24"/>
                <w:szCs w:val="24"/>
                <w:lang w:eastAsia="en-US"/>
              </w:rPr>
              <w:lastRenderedPageBreak/>
              <w:t>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Выписка из Единого государственного реестра недвижимости об основных </w:t>
            </w:r>
            <w:r>
              <w:rPr>
                <w:sz w:val="24"/>
                <w:szCs w:val="24"/>
                <w:lang w:eastAsia="en-US"/>
              </w:rPr>
              <w:lastRenderedPageBreak/>
              <w:t>характеристиках и зарегистрированных правах на объект недвижимости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56:19:1301001:943-56/018/2017-1 от 16.01.2017 г.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56:19:1301001:952-56/018/2017-1 от 16.01.2017 г.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56-56/018-56/018/250/2016-2892/1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56-56/018-56/018/250/2016-2905/1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56-56/018-56/018/250/2016-2906/1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56-56/018-56/018/250/2016-2909/1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56-56/018-56/018/250/2016-2910/1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56-56/018-56/018/250/2016-2911/1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56-56/018-56/018/250/2016-2893/1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  <w:bookmarkStart w:id="0" w:name="_GoBack"/>
            <w:bookmarkEnd w:id="0"/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56-56/018-56/018/250/2016-2894/1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17236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56-56/018-56/018/250/2016-2890/1 от 29.12.2016</w:t>
            </w:r>
          </w:p>
        </w:tc>
      </w:tr>
      <w:tr w:rsidR="00731DA4" w:rsidTr="00731DA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4" w:rsidRDefault="00731DA4" w:rsidP="009876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731DA4" w:rsidRDefault="00731D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56-56/018-56/018/250/2016-2891/1 от 29.12.2016</w:t>
            </w:r>
          </w:p>
        </w:tc>
      </w:tr>
    </w:tbl>
    <w:p w:rsidR="00150EBF" w:rsidRDefault="00150EBF"/>
    <w:sectPr w:rsidR="00150EBF" w:rsidSect="00731D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A4"/>
    <w:rsid w:val="00007B40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1129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1DA4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41145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DA4"/>
    <w:pPr>
      <w:ind w:left="720"/>
      <w:contextualSpacing/>
    </w:pPr>
  </w:style>
  <w:style w:type="table" w:styleId="a5">
    <w:name w:val="Table Grid"/>
    <w:basedOn w:val="a1"/>
    <w:uiPriority w:val="59"/>
    <w:rsid w:val="007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DA4"/>
    <w:pPr>
      <w:ind w:left="720"/>
      <w:contextualSpacing/>
    </w:pPr>
  </w:style>
  <w:style w:type="table" w:styleId="a5">
    <w:name w:val="Table Grid"/>
    <w:basedOn w:val="a1"/>
    <w:uiPriority w:val="59"/>
    <w:rsid w:val="007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2018-02-02T13:32:00Z</dcterms:created>
  <dcterms:modified xsi:type="dcterms:W3CDTF">2018-02-02T13:32:00Z</dcterms:modified>
</cp:coreProperties>
</file>