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5D" w:rsidRDefault="0078095D" w:rsidP="00780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Гражданского кодекса Российской Федерации и Указания Центрального Банка России от 07.10.2013 № 3073-У расчеты между юридическими лицами, а также расчеты с участием граждан, связанные с осуществлением ими предпринимательской деятельности, производятся в безналичном порядке. Наличные расчеты могут производиться в размере,                           не превышающем 100 000 рублей.</w:t>
      </w:r>
    </w:p>
    <w:p w:rsidR="0078095D" w:rsidRDefault="0078095D" w:rsidP="00780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отдельные лица прибегают к незаконным схемам </w:t>
      </w:r>
      <w:proofErr w:type="spellStart"/>
      <w:r>
        <w:rPr>
          <w:sz w:val="28"/>
          <w:szCs w:val="28"/>
        </w:rPr>
        <w:t>обналичивания</w:t>
      </w:r>
      <w:proofErr w:type="spellEnd"/>
      <w:r>
        <w:rPr>
          <w:sz w:val="28"/>
          <w:szCs w:val="28"/>
        </w:rPr>
        <w:t>, т.е. снятию денег со счетов организации по фиктивным договорам. Целью, как правило, является увод денег из официальной отчетности, получение необоснованной налоговой выгоды.</w:t>
      </w:r>
    </w:p>
    <w:p w:rsidR="0078095D" w:rsidRDefault="0078095D" w:rsidP="00780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Такие схемы, при всем их многообразии, всегда являются мошенническими и не только создают риск потери средств организацией, но и являются основанием для привлечения ее руководителя к ответственности.</w:t>
      </w:r>
    </w:p>
    <w:p w:rsidR="0078095D" w:rsidRDefault="0078095D" w:rsidP="00780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Статьями 198, 199, 327 УК РФ предусмотрена уголовная ответственность за уклонение от уплаты налогов с физического лица, с организации, подделку, изготовление или сбыт поддельных документов до 4-х лет лишения свободы.</w:t>
      </w:r>
    </w:p>
    <w:p w:rsidR="0078095D" w:rsidRDefault="0078095D" w:rsidP="00780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Широкое распространение в Российской Федерации получило также создание многочисленных фиктивных «фирм-однодневок», широко применяющихся при совершении налоговых преступлений и оформленных, как правило, за вознаграждение на лиц с невысоким уровнем доходов, на граждан, когда-либо утративших личные документы, а также на подставных или умерших лиц.</w:t>
      </w:r>
    </w:p>
    <w:p w:rsidR="0078095D" w:rsidRDefault="0078095D" w:rsidP="00780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«фирмой-однодневкой» в самом общем смысле понимается юридическое лицо, не обладающее фактической самостоятельностью, созданное без цели ведения предпринимательской деятельности.</w:t>
      </w:r>
    </w:p>
    <w:p w:rsidR="0078095D" w:rsidRDefault="0078095D" w:rsidP="00780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с признаками фиктивности, как правило, фигурируют во всех преступных схемах, направленных на хищение бюджетных денежных средств, легализацию доходов, полученных преступным путем, на проведение незаконных операций по </w:t>
      </w:r>
      <w:proofErr w:type="spellStart"/>
      <w:r>
        <w:rPr>
          <w:sz w:val="28"/>
          <w:szCs w:val="28"/>
        </w:rPr>
        <w:t>обналичиванию</w:t>
      </w:r>
      <w:proofErr w:type="spellEnd"/>
      <w:r>
        <w:rPr>
          <w:sz w:val="28"/>
          <w:szCs w:val="28"/>
        </w:rPr>
        <w:t xml:space="preserve"> денежных средств, на обеспечение совершения преступлений, связанных с терроризмом, контрабандой, отмыванием криминальных доходов, с рейдерскими захватами чужой собственности.</w:t>
      </w:r>
    </w:p>
    <w:p w:rsidR="0078095D" w:rsidRDefault="0078095D" w:rsidP="00780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Ответственность за вышеуказанные действия предусмотрена статьями 173.1 УК РФ, 173.2 УК РФ и влечет наказание вплоть до лишения свободы на срок 5 лет.</w:t>
      </w:r>
    </w:p>
    <w:p w:rsidR="0078095D" w:rsidRDefault="0078095D" w:rsidP="00780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Новосергиевского района предупреждает, что участие в подобных схемах </w:t>
      </w:r>
      <w:proofErr w:type="spellStart"/>
      <w:r>
        <w:rPr>
          <w:sz w:val="28"/>
          <w:szCs w:val="28"/>
        </w:rPr>
        <w:t>обналичивания</w:t>
      </w:r>
      <w:proofErr w:type="spellEnd"/>
      <w:r>
        <w:rPr>
          <w:sz w:val="28"/>
          <w:szCs w:val="28"/>
        </w:rPr>
        <w:t xml:space="preserve"> денежных средств – прямое нарушение закона и неминуемо повлечет ответственность.</w:t>
      </w:r>
    </w:p>
    <w:p w:rsidR="0078095D" w:rsidRDefault="0078095D" w:rsidP="0078095D">
      <w:pPr>
        <w:ind w:firstLine="709"/>
        <w:jc w:val="both"/>
        <w:outlineLvl w:val="2"/>
        <w:rPr>
          <w:sz w:val="28"/>
          <w:szCs w:val="28"/>
        </w:rPr>
      </w:pPr>
    </w:p>
    <w:p w:rsidR="0078095D" w:rsidRDefault="0078095D" w:rsidP="0078095D">
      <w:pPr>
        <w:ind w:firstLine="709"/>
        <w:jc w:val="both"/>
        <w:outlineLvl w:val="2"/>
        <w:rPr>
          <w:color w:val="000000"/>
          <w:sz w:val="28"/>
          <w:szCs w:val="28"/>
        </w:rPr>
      </w:pPr>
    </w:p>
    <w:p w:rsidR="0078095D" w:rsidRDefault="0078095D" w:rsidP="0078095D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78095D" w:rsidRDefault="0078095D" w:rsidP="0078095D">
      <w:pPr>
        <w:suppressAutoHyphens/>
        <w:spacing w:line="240" w:lineRule="exact"/>
        <w:rPr>
          <w:sz w:val="28"/>
          <w:szCs w:val="28"/>
        </w:rPr>
      </w:pPr>
    </w:p>
    <w:p w:rsidR="0078095D" w:rsidRDefault="0078095D" w:rsidP="0078095D">
      <w:pPr>
        <w:tabs>
          <w:tab w:val="left" w:pos="7740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                                         А.П. Волков</w:t>
      </w:r>
    </w:p>
    <w:p w:rsidR="0078095D" w:rsidRDefault="0078095D" w:rsidP="0078095D">
      <w:pPr>
        <w:pStyle w:val="a4"/>
        <w:ind w:firstLine="709"/>
        <w:jc w:val="center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5D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A1367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1AED"/>
    <w:rsid w:val="007630BE"/>
    <w:rsid w:val="0076357A"/>
    <w:rsid w:val="007725FD"/>
    <w:rsid w:val="0078095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8095D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78095D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8095D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78095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2018-04-11T05:28:00Z</dcterms:created>
  <dcterms:modified xsi:type="dcterms:W3CDTF">2018-04-11T05:30:00Z</dcterms:modified>
</cp:coreProperties>
</file>