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74" w:rsidRDefault="00996A74" w:rsidP="00996A74">
      <w:pPr>
        <w:pStyle w:val="a4"/>
        <w:jc w:val="center"/>
      </w:pPr>
      <w:bookmarkStart w:id="0" w:name="_GoBack"/>
      <w:r>
        <w:rPr>
          <w:rStyle w:val="a5"/>
        </w:rPr>
        <w:t>Изменения в уголовном законодательстве</w:t>
      </w:r>
    </w:p>
    <w:bookmarkEnd w:id="0"/>
    <w:p w:rsidR="00996A74" w:rsidRDefault="00996A74" w:rsidP="00996A74">
      <w:pPr>
        <w:pStyle w:val="a4"/>
      </w:pPr>
      <w:r>
        <w:t>с 31.12.2017 ужесточена уголовная ответственность за жестокое обращение с животными</w:t>
      </w:r>
    </w:p>
    <w:p w:rsidR="00996A74" w:rsidRDefault="00996A74" w:rsidP="00996A74">
      <w:pPr>
        <w:pStyle w:val="a4"/>
      </w:pPr>
      <w:r>
        <w:t xml:space="preserve">Согласно изменениям, внесенным в </w:t>
      </w:r>
      <w:hyperlink r:id="rId5" w:history="1">
        <w:r>
          <w:rPr>
            <w:rStyle w:val="a3"/>
          </w:rPr>
          <w:t>статью 245</w:t>
        </w:r>
      </w:hyperlink>
      <w:r>
        <w:t xml:space="preserve">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3 лет.</w:t>
      </w:r>
    </w:p>
    <w:p w:rsidR="00996A74" w:rsidRDefault="00996A74" w:rsidP="00996A74">
      <w:pPr>
        <w:pStyle w:val="a4"/>
      </w:pPr>
      <w: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«Интернет»); а также в отношении нескольких животных, срок лишения свободы составит уже от 3 до 5 лет.</w:t>
      </w:r>
    </w:p>
    <w:p w:rsidR="00996A74" w:rsidRDefault="00996A74" w:rsidP="00996A74">
      <w:pPr>
        <w:pStyle w:val="a4"/>
      </w:pPr>
      <w:proofErr w:type="gramStart"/>
      <w:r>
        <w:t>Одновременно установлена повышенная уголовная ответственность за незаконные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РФ, их частей и производных, если указанные действия были совершены с публичной демонстрацией, в том числе в СМИ или информационно-телекоммуникационных сетях (включая сеть «Интернет»).</w:t>
      </w:r>
      <w:proofErr w:type="gramEnd"/>
    </w:p>
    <w:p w:rsidR="00996A74" w:rsidRDefault="00996A74" w:rsidP="00996A74">
      <w:pPr>
        <w:pStyle w:val="a4"/>
      </w:pPr>
      <w:r>
        <w:t>Заместитель прокурора района</w:t>
      </w:r>
    </w:p>
    <w:p w:rsidR="00996A74" w:rsidRDefault="00996A74" w:rsidP="00996A74">
      <w:pPr>
        <w:pStyle w:val="a4"/>
      </w:pPr>
      <w:r>
        <w:t>юрист 1 класса                                                                                              А.П. Волков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950F5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96A74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D366B1C8FE984B2A548D93A0D800E418F4C7C2531833827D1E7AFA10CC1AE8E1ED6A027F19D12044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2018-02-13T06:58:00Z</dcterms:created>
  <dcterms:modified xsi:type="dcterms:W3CDTF">2018-02-13T06:58:00Z</dcterms:modified>
</cp:coreProperties>
</file>