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14" w:rsidRDefault="00E92F14" w:rsidP="00E92F14">
      <w:pPr>
        <w:tabs>
          <w:tab w:val="left" w:pos="9893"/>
        </w:tabs>
        <w:ind w:right="-32"/>
        <w:rPr>
          <w:b/>
          <w:color w:val="FF6600"/>
          <w:sz w:val="28"/>
          <w:szCs w:val="28"/>
        </w:rPr>
      </w:pPr>
      <w:r>
        <w:rPr>
          <w:b/>
          <w:sz w:val="28"/>
          <w:szCs w:val="28"/>
        </w:rPr>
        <w:t xml:space="preserve">                  СОВЕТ ДЕПУТАТОВ</w:t>
      </w:r>
    </w:p>
    <w:p w:rsidR="00E92F14" w:rsidRDefault="00E92F14" w:rsidP="00E92F14">
      <w:pPr>
        <w:ind w:right="3775"/>
        <w:jc w:val="center"/>
        <w:rPr>
          <w:b/>
          <w:sz w:val="28"/>
          <w:szCs w:val="28"/>
        </w:rPr>
      </w:pPr>
      <w:r>
        <w:rPr>
          <w:b/>
          <w:sz w:val="28"/>
          <w:szCs w:val="28"/>
        </w:rPr>
        <w:t xml:space="preserve">МУНИЦИПАЛЬНОГО ОБРАЗОВАНИЯ     </w:t>
      </w:r>
    </w:p>
    <w:p w:rsidR="00E92F14" w:rsidRDefault="00E92F14" w:rsidP="00E92F14">
      <w:pPr>
        <w:ind w:right="3775"/>
        <w:jc w:val="center"/>
        <w:rPr>
          <w:b/>
          <w:sz w:val="28"/>
          <w:szCs w:val="28"/>
        </w:rPr>
      </w:pPr>
      <w:r>
        <w:rPr>
          <w:b/>
          <w:sz w:val="28"/>
          <w:szCs w:val="28"/>
        </w:rPr>
        <w:t>РЫБКИНСКИЙ СЕЛЬСОВЕТ</w:t>
      </w:r>
    </w:p>
    <w:p w:rsidR="00E92F14" w:rsidRDefault="00E92F14" w:rsidP="00E92F14">
      <w:pPr>
        <w:ind w:right="3775"/>
        <w:jc w:val="center"/>
        <w:outlineLvl w:val="0"/>
        <w:rPr>
          <w:b/>
          <w:sz w:val="28"/>
          <w:szCs w:val="28"/>
        </w:rPr>
      </w:pPr>
      <w:r>
        <w:rPr>
          <w:b/>
          <w:sz w:val="28"/>
          <w:szCs w:val="28"/>
        </w:rPr>
        <w:t xml:space="preserve">НОВОСЕРГИЕВСКОГО РАЙОНА </w:t>
      </w:r>
    </w:p>
    <w:p w:rsidR="00E92F14" w:rsidRDefault="00E92F14" w:rsidP="00E92F14">
      <w:pPr>
        <w:ind w:right="3775"/>
        <w:jc w:val="center"/>
        <w:rPr>
          <w:b/>
          <w:sz w:val="28"/>
          <w:szCs w:val="28"/>
        </w:rPr>
      </w:pPr>
      <w:r>
        <w:rPr>
          <w:b/>
          <w:sz w:val="28"/>
          <w:szCs w:val="28"/>
        </w:rPr>
        <w:t xml:space="preserve">ОРЕНБУРГСКОЙ ОБЛАСТИ   </w:t>
      </w:r>
    </w:p>
    <w:p w:rsidR="00E92F14" w:rsidRDefault="00E92F14" w:rsidP="00E92F14">
      <w:pPr>
        <w:ind w:right="3775"/>
        <w:jc w:val="center"/>
        <w:rPr>
          <w:b/>
          <w:sz w:val="28"/>
          <w:szCs w:val="28"/>
        </w:rPr>
      </w:pPr>
      <w:r>
        <w:rPr>
          <w:b/>
          <w:sz w:val="28"/>
          <w:szCs w:val="28"/>
        </w:rPr>
        <w:t>ТРЕТЬЕГО СОЗЫВА</w:t>
      </w:r>
    </w:p>
    <w:p w:rsidR="00E92F14" w:rsidRDefault="00E92F14" w:rsidP="00E92F14">
      <w:pPr>
        <w:ind w:right="3775"/>
        <w:jc w:val="center"/>
        <w:rPr>
          <w:b/>
          <w:sz w:val="28"/>
          <w:szCs w:val="28"/>
        </w:rPr>
      </w:pPr>
    </w:p>
    <w:p w:rsidR="00E92F14" w:rsidRDefault="00E92F14" w:rsidP="00E92F14">
      <w:pPr>
        <w:ind w:right="3775"/>
        <w:jc w:val="center"/>
        <w:outlineLvl w:val="0"/>
        <w:rPr>
          <w:b/>
          <w:sz w:val="28"/>
          <w:szCs w:val="28"/>
        </w:rPr>
      </w:pPr>
      <w:r>
        <w:rPr>
          <w:b/>
          <w:sz w:val="28"/>
          <w:szCs w:val="28"/>
        </w:rPr>
        <w:t>РЕШЕНИЕ</w:t>
      </w:r>
    </w:p>
    <w:p w:rsidR="00E92F14" w:rsidRDefault="00E92F14" w:rsidP="00E92F14">
      <w:pPr>
        <w:ind w:right="3775"/>
        <w:jc w:val="center"/>
        <w:outlineLvl w:val="0"/>
        <w:rPr>
          <w:b/>
          <w:sz w:val="28"/>
          <w:szCs w:val="28"/>
        </w:rPr>
      </w:pPr>
    </w:p>
    <w:p w:rsidR="00E92F14" w:rsidRDefault="00E92F14" w:rsidP="00E92F14">
      <w:pPr>
        <w:ind w:right="3775"/>
        <w:jc w:val="center"/>
        <w:outlineLvl w:val="0"/>
        <w:rPr>
          <w:sz w:val="28"/>
          <w:szCs w:val="28"/>
        </w:rPr>
      </w:pPr>
      <w:r>
        <w:rPr>
          <w:sz w:val="28"/>
          <w:szCs w:val="28"/>
        </w:rPr>
        <w:t>07.02.2017 г. № 19/2  р.С.</w:t>
      </w:r>
    </w:p>
    <w:p w:rsidR="00E92F14" w:rsidRDefault="00E92F14" w:rsidP="00E92F14">
      <w:pPr>
        <w:tabs>
          <w:tab w:val="left" w:pos="5940"/>
        </w:tabs>
        <w:ind w:right="4015"/>
        <w:jc w:val="both"/>
      </w:pPr>
    </w:p>
    <w:p w:rsidR="00E92F14" w:rsidRDefault="00E92F14" w:rsidP="00E92F14">
      <w:pPr>
        <w:tabs>
          <w:tab w:val="left" w:pos="5940"/>
        </w:tabs>
        <w:ind w:right="3400"/>
        <w:jc w:val="both"/>
      </w:pPr>
      <w:r>
        <w:t>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w:t>
      </w:r>
    </w:p>
    <w:p w:rsidR="00E92F14" w:rsidRDefault="00E92F14" w:rsidP="00E92F14">
      <w:pPr>
        <w:tabs>
          <w:tab w:val="left" w:pos="5940"/>
        </w:tabs>
        <w:ind w:right="4015"/>
        <w:jc w:val="both"/>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в соответствии с </w:t>
      </w:r>
      <w:hyperlink r:id="rId5"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от 8 ноября 2007 года </w:t>
      </w:r>
      <w:hyperlink r:id="rId6" w:history="1">
        <w:r>
          <w:rPr>
            <w:rStyle w:val="a3"/>
            <w:rFonts w:ascii="Times New Roman" w:hAnsi="Times New Roman" w:cs="Times New Roman"/>
            <w:color w:val="auto"/>
            <w:sz w:val="24"/>
            <w:szCs w:val="24"/>
            <w:u w:val="none"/>
          </w:rPr>
          <w:t>N 257-ФЗ</w:t>
        </w:r>
      </w:hyperlink>
      <w:r>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w:t>
      </w:r>
      <w:hyperlink r:id="rId7" w:history="1">
        <w:r>
          <w:rPr>
            <w:rStyle w:val="a3"/>
            <w:rFonts w:ascii="Times New Roman" w:hAnsi="Times New Roman" w:cs="Times New Roman"/>
            <w:color w:val="auto"/>
            <w:sz w:val="24"/>
            <w:szCs w:val="24"/>
            <w:u w:val="none"/>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history="1">
        <w:r>
          <w:rPr>
            <w:rStyle w:val="a3"/>
            <w:rFonts w:ascii="Times New Roman" w:hAnsi="Times New Roman" w:cs="Times New Roman"/>
            <w:color w:val="auto"/>
            <w:sz w:val="24"/>
            <w:szCs w:val="24"/>
            <w:u w:val="none"/>
          </w:rPr>
          <w:t>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Рыбкинский сельсовет Новосергиевского района  Оренбургской области, Совет депутатов решил:</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9" w:anchor="Par44"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согласно приложению.</w:t>
      </w:r>
    </w:p>
    <w:p w:rsidR="00E92F14" w:rsidRDefault="00E92F14" w:rsidP="00E92F14">
      <w:pPr>
        <w:tabs>
          <w:tab w:val="left" w:pos="5940"/>
        </w:tabs>
        <w:ind w:right="-2" w:firstLine="567"/>
        <w:jc w:val="both"/>
      </w:pPr>
      <w:r>
        <w:t>2. Признать утратившим силу решение Совета депутатов Рыбкинского сельсовета от 23.11.2015 года № 4/5 р.С «</w:t>
      </w:r>
      <w:r>
        <w:rPr>
          <w:bCs/>
        </w:rPr>
        <w:t>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w:t>
      </w:r>
      <w:r>
        <w:t xml:space="preserve">», решение от 14.03.2016 года № 8/3 р.С. «О внесении изменений в Решение Совета депутатов № 4/5 р.С. от 23.11.2015 г. «Об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 </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решения оставляю за собой.                                    </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Решение вступает в силу после официального опубликования на официальном сайте в сети Интернет администрации муниципального образования Рыбкинский сельсовет.</w:t>
      </w:r>
    </w:p>
    <w:p w:rsidR="00E92F14" w:rsidRDefault="00E92F14" w:rsidP="00E92F14">
      <w:pPr>
        <w:pStyle w:val="ConsPlusNormal"/>
        <w:ind w:firstLine="0"/>
        <w:outlineLvl w:val="0"/>
        <w:rPr>
          <w:rFonts w:ascii="Times New Roman" w:hAnsi="Times New Roman" w:cs="Times New Roman"/>
          <w:sz w:val="24"/>
          <w:szCs w:val="24"/>
        </w:rPr>
      </w:pPr>
    </w:p>
    <w:p w:rsidR="00E92F14" w:rsidRDefault="00E92F14" w:rsidP="00E92F14">
      <w:r>
        <w:t xml:space="preserve">Глава муниципального образования </w:t>
      </w:r>
    </w:p>
    <w:p w:rsidR="00E92F14" w:rsidRDefault="00E92F14" w:rsidP="00E92F14">
      <w:r>
        <w:t xml:space="preserve"> Рыбкинский сельсовет:                                                        Ю.П.Колесников</w:t>
      </w:r>
    </w:p>
    <w:p w:rsidR="00E92F14" w:rsidRDefault="00E92F14" w:rsidP="00E92F14">
      <w:pPr>
        <w:pStyle w:val="ConsPlusNormal"/>
        <w:ind w:firstLine="0"/>
        <w:outlineLvl w:val="0"/>
        <w:rPr>
          <w:sz w:val="22"/>
          <w:szCs w:val="22"/>
        </w:rPr>
      </w:pPr>
    </w:p>
    <w:p w:rsidR="00E92F14" w:rsidRDefault="00E92F14" w:rsidP="00E92F14">
      <w:pPr>
        <w:pStyle w:val="ConsPlusNormal"/>
        <w:ind w:firstLine="0"/>
        <w:outlineLvl w:val="0"/>
        <w:rPr>
          <w:sz w:val="22"/>
          <w:szCs w:val="22"/>
        </w:rPr>
      </w:pPr>
    </w:p>
    <w:p w:rsidR="00E92F14" w:rsidRDefault="00E92F14" w:rsidP="00E92F14">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Разослано: прокурору, в дело.</w:t>
      </w:r>
    </w:p>
    <w:p w:rsidR="00E92F14" w:rsidRDefault="00E92F14" w:rsidP="00E92F1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92F14" w:rsidRDefault="00E92F14" w:rsidP="00E92F14">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E92F14" w:rsidRDefault="00E92F14" w:rsidP="00E92F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Рыбкинского сельсовета </w:t>
      </w:r>
    </w:p>
    <w:p w:rsidR="00E92F14" w:rsidRDefault="00E92F14" w:rsidP="00E92F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07.02.2017 г. № 19/2 р.С  </w:t>
      </w:r>
    </w:p>
    <w:p w:rsidR="00E92F14" w:rsidRDefault="00E92F14" w:rsidP="00E92F14">
      <w:pPr>
        <w:pStyle w:val="ConsPlusNormal"/>
        <w:jc w:val="right"/>
        <w:rPr>
          <w:rFonts w:ascii="Calibri" w:hAnsi="Calibri" w:cs="Calibri"/>
          <w:sz w:val="24"/>
          <w:szCs w:val="24"/>
        </w:rPr>
      </w:pPr>
    </w:p>
    <w:p w:rsidR="00E92F14" w:rsidRDefault="00E92F14" w:rsidP="00E92F14">
      <w:pPr>
        <w:pStyle w:val="ConsPlusNormal"/>
        <w:jc w:val="center"/>
        <w:rPr>
          <w:rFonts w:ascii="Times New Roman" w:hAnsi="Times New Roman" w:cs="Times New Roman"/>
          <w:b/>
          <w:bCs/>
          <w:sz w:val="24"/>
          <w:szCs w:val="24"/>
        </w:rPr>
      </w:pPr>
      <w:bookmarkStart w:id="0" w:name="Par44"/>
      <w:bookmarkEnd w:id="0"/>
      <w:r>
        <w:rPr>
          <w:rFonts w:ascii="Times New Roman" w:hAnsi="Times New Roman" w:cs="Times New Roman"/>
          <w:b/>
          <w:bCs/>
          <w:sz w:val="24"/>
          <w:szCs w:val="24"/>
        </w:rPr>
        <w:t>Порядок</w:t>
      </w:r>
    </w:p>
    <w:p w:rsidR="00E92F14" w:rsidRDefault="00E92F14" w:rsidP="00E92F1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организации и осуществления муниципального дорожного</w:t>
      </w:r>
    </w:p>
    <w:p w:rsidR="00E92F14" w:rsidRDefault="00E92F14" w:rsidP="00E92F1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контроля за обеспечением сохранности автомобильных дорог</w:t>
      </w:r>
    </w:p>
    <w:p w:rsidR="00E92F14" w:rsidRDefault="00E92F14" w:rsidP="00E92F1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значения муниципального образования</w:t>
      </w:r>
    </w:p>
    <w:p w:rsidR="00E92F14" w:rsidRDefault="00E92F14" w:rsidP="00E92F1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Рыбкинский сельсовет Новосергиевского района Оренбургской области</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(далее - Порядок) разработан в соответствии с </w:t>
      </w:r>
      <w:hyperlink r:id="rId10"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(далее - муниципальный дорожный контроль), устанавливает полномочия органов местного самоуправления муниципального образования Рыбкинский сельсовет    в сфере муниципального дорожного контроля за обеспечением сохранности автомобильных дорог местного значения муниципального образования Рыбкинский сельсовет Новосергиевского района Оренбургской области, а также определяет обязанности и ответственность должностных лиц администрации муниципального образования Рыбкинский 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понятия и обозначения: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Рыбкинский сельсовет  проверок соблюдения </w:t>
      </w:r>
      <w:r>
        <w:rPr>
          <w:rFonts w:ascii="Times New Roman" w:hAnsi="Times New Roman" w:cs="Times New Roman"/>
          <w:sz w:val="24"/>
          <w:szCs w:val="24"/>
        </w:rPr>
        <w:lastRenderedPageBreak/>
        <w:t>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Рыбкинский сельсовет, вынесенное должностным лицом уполномоченного органа местного самоуправления на основании материалов проверок.</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Рыбкинский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цели и задачи муниципального дорожного контроля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Рыбкинский сельсовет законодательства, регулирующего деятельность по сохранности автомобильных дорог.</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дорожного контроля являются: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недопущение самовольного занятия земель дорог;</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сохранности дорог;</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другие задачи в соответствии с действующим законодательством.</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Органы, осуществляющие муниципальный дорожный контроль</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Муниципальный дорожный контроль за сохранностью автомобильных дорог местного значения на территории муниципального образования Рыбкинский сельсовет    осуществляется администрацией муниципального образования Рыбкинский 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Функциональные обязанности должностных лиц администрации муниципального образования Рыбкинский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Лица, уполномоченные на проведение проверки, указываются в распоряжении о проведении проверки.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5"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Муниципальный дорожный контроль может проводиться как самостоятельно, </w:t>
      </w:r>
      <w:r>
        <w:rPr>
          <w:rFonts w:ascii="Times New Roman" w:hAnsi="Times New Roman" w:cs="Times New Roman"/>
          <w:sz w:val="24"/>
          <w:szCs w:val="24"/>
        </w:rPr>
        <w:lastRenderedPageBreak/>
        <w:t>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Новосергиевским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осуществления муниципального контроля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Рыбкинский сельсовет в соответствии с </w:t>
      </w:r>
      <w:hyperlink r:id="rId17"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 срок до 1 сентября года, предшествующего году проведения плановых проверок, администрация муниципального образования Рыбкинский сельсовет    направляет проект ежегодного плана проведения плановых проверок в органы прокуратуры.</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последующем администрация муниципального образования Рыбкинский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2F14" w:rsidRDefault="00E92F14" w:rsidP="00E92F14">
      <w:pPr>
        <w:pStyle w:val="ConsPlusNormal"/>
        <w:ind w:firstLine="540"/>
        <w:jc w:val="both"/>
        <w:rPr>
          <w:rFonts w:ascii="Times New Roman" w:hAnsi="Times New Roman" w:cs="Times New Roman"/>
          <w:sz w:val="24"/>
          <w:szCs w:val="24"/>
        </w:rPr>
      </w:pPr>
      <w:bookmarkStart w:id="1" w:name="Par88"/>
      <w:bookmarkEnd w:id="1"/>
      <w:r>
        <w:rPr>
          <w:rFonts w:ascii="Times New Roman" w:hAnsi="Times New Roman" w:cs="Times New Roman"/>
          <w:sz w:val="24"/>
          <w:szCs w:val="24"/>
        </w:rPr>
        <w:t>4.5. Утвержденный администрацией муниципального образования Рыбкинский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Рыбкинский 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E92F14" w:rsidRDefault="00E92F14" w:rsidP="00E92F14">
      <w:pPr>
        <w:pStyle w:val="ConsPlusNormal"/>
        <w:ind w:firstLine="540"/>
        <w:jc w:val="both"/>
        <w:rPr>
          <w:rFonts w:ascii="Times New Roman" w:hAnsi="Times New Roman" w:cs="Times New Roman"/>
          <w:sz w:val="24"/>
          <w:szCs w:val="24"/>
        </w:rPr>
      </w:pPr>
      <w:bookmarkStart w:id="2" w:name="Par89"/>
      <w:bookmarkEnd w:id="2"/>
      <w:r>
        <w:rPr>
          <w:rFonts w:ascii="Times New Roman" w:hAnsi="Times New Roman" w:cs="Times New Roman"/>
          <w:sz w:val="24"/>
          <w:szCs w:val="24"/>
        </w:rPr>
        <w:t>4.6. Основанием для проведения внеплановой проверки являются: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Style w:val="a3"/>
          <w:rFonts w:ascii="Times New Roman" w:hAnsi="Times New Roman" w:cs="Times New Roman"/>
          <w:sz w:val="24"/>
          <w:szCs w:val="24"/>
        </w:rPr>
        <w:t xml:space="preserve"> </w:t>
      </w:r>
      <w:r>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2F14" w:rsidRDefault="00E92F14" w:rsidP="00E92F14">
      <w:pPr>
        <w:ind w:firstLine="547"/>
        <w:jc w:val="both"/>
      </w:pPr>
      <w:r>
        <w:t xml:space="preserve">3)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t xml:space="preserve"> </w:t>
      </w:r>
    </w:p>
    <w:p w:rsidR="00E92F14" w:rsidRDefault="00E92F14" w:rsidP="00E92F14">
      <w:pPr>
        <w:ind w:firstLine="547"/>
        <w:jc w:val="both"/>
      </w:pPr>
      <w:bookmarkStart w:id="3" w:name="dst256"/>
      <w:bookmarkEnd w:id="3"/>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t xml:space="preserve"> </w:t>
      </w:r>
    </w:p>
    <w:p w:rsidR="00E92F14" w:rsidRDefault="00E92F14" w:rsidP="00E92F14">
      <w:pPr>
        <w:ind w:firstLine="547"/>
        <w:jc w:val="both"/>
      </w:pPr>
      <w:bookmarkStart w:id="4" w:name="dst257"/>
      <w:bookmarkEnd w:id="4"/>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t xml:space="preserve"> </w:t>
      </w:r>
    </w:p>
    <w:p w:rsidR="00E92F14" w:rsidRDefault="00E92F14" w:rsidP="00E92F14">
      <w:pPr>
        <w:ind w:firstLine="547"/>
        <w:jc w:val="both"/>
      </w:pPr>
      <w:bookmarkStart w:id="5" w:name="dst319"/>
      <w:bookmarkEnd w:id="5"/>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Pr>
          <w:rStyle w:val="a3"/>
          <w:rFonts w:ascii="Times New Roman" w:hAnsi="Times New Roman" w:cs="Times New Roman"/>
          <w:sz w:val="24"/>
          <w:szCs w:val="24"/>
        </w:rPr>
        <w:t xml:space="preserve"> </w:t>
      </w:r>
      <w:r>
        <w:rPr>
          <w:rStyle w:val="blk"/>
          <w:rFonts w:ascii="Times New Roman" w:hAnsi="Times New Roman" w:cs="Times New Roman"/>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Pr>
          <w:rStyle w:val="blk"/>
          <w:rFonts w:ascii="Times New Roman" w:hAnsi="Times New Roman" w:cs="Times New Roman"/>
          <w:sz w:val="24"/>
          <w:szCs w:val="24"/>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другие основания в соответствии с действующим законодательством.</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Рыбкинский сельсовет.</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Порядок проведения проверок, предусмотренных </w:t>
      </w:r>
      <w:hyperlink r:id="rId18" w:anchor="Par88" w:history="1">
        <w:r>
          <w:rPr>
            <w:rStyle w:val="a3"/>
            <w:rFonts w:ascii="Times New Roman" w:hAnsi="Times New Roman" w:cs="Times New Roman"/>
            <w:sz w:val="24"/>
            <w:szCs w:val="24"/>
            <w:u w:val="none"/>
          </w:rPr>
          <w:t>п. 4.5</w:t>
        </w:r>
      </w:hyperlink>
      <w:r>
        <w:rPr>
          <w:rFonts w:ascii="Times New Roman" w:hAnsi="Times New Roman" w:cs="Times New Roman"/>
          <w:sz w:val="24"/>
          <w:szCs w:val="24"/>
        </w:rPr>
        <w:t xml:space="preserve">, </w:t>
      </w:r>
      <w:hyperlink r:id="rId19" w:anchor="Par89" w:history="1">
        <w:r>
          <w:rPr>
            <w:rStyle w:val="a3"/>
            <w:rFonts w:ascii="Times New Roman" w:hAnsi="Times New Roman" w:cs="Times New Roman"/>
            <w:sz w:val="24"/>
            <w:szCs w:val="24"/>
            <w:u w:val="none"/>
          </w:rPr>
          <w:t>4.6</w:t>
        </w:r>
      </w:hyperlink>
      <w:r>
        <w:rPr>
          <w:rFonts w:ascii="Times New Roman" w:hAnsi="Times New Roman" w:cs="Times New Roman"/>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Рыбкинский сельсовет.</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rPr>
          <w:rFonts w:ascii="Times New Roman" w:hAnsi="Times New Roman" w:cs="Times New Roman"/>
          <w:sz w:val="24"/>
          <w:szCs w:val="24"/>
        </w:rP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Организация учета муниципального дорожного контроля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правовые основания проведения проверки;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дата начала и окончания проведения проверки;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объект проверки (адресные ориентиры проверяемого участка, его площадь);</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дата и номер акта проверки;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должность, фамилия и инициалы лица, проводившего проверку;</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Должностные лица уполномоченного органа администрации, осуществляющие муниципальный дорожный контроль, составляют отчетность о своей деятельности, </w:t>
      </w:r>
      <w:r>
        <w:rPr>
          <w:rFonts w:ascii="Times New Roman" w:hAnsi="Times New Roman" w:cs="Times New Roman"/>
          <w:sz w:val="24"/>
          <w:szCs w:val="24"/>
        </w:rPr>
        <w:lastRenderedPageBreak/>
        <w:t>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Проведение мониторинга эффективности</w:t>
      </w:r>
    </w:p>
    <w:p w:rsidR="00E92F14" w:rsidRDefault="00E92F14" w:rsidP="00E92F14">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Уполномоченный орган администрации ежегодно готовит и не позднее 1 марта представляет главе муниципального образования Рыбкинский сельсовет и Совет депутатов             сведения об организации и проведении муниципального дорожного контроля за отчетный год, его эффективности.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Представляемые при проведении мониторинга сведения должны содержать информацию:</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организации муниципального дорожного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финансовом и кадровом обеспечении муниципального дорожного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об анализе и оценке эффективности муниципального дорожного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выводах и предложениях по результатам муниципального дорожного контроля.</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должностных лиц,</w:t>
      </w:r>
    </w:p>
    <w:p w:rsidR="00E92F14" w:rsidRDefault="00E92F14" w:rsidP="00E92F14">
      <w:pPr>
        <w:pStyle w:val="ConsPlusNormal"/>
        <w:jc w:val="center"/>
        <w:rPr>
          <w:rFonts w:ascii="Times New Roman" w:hAnsi="Times New Roman" w:cs="Times New Roman"/>
          <w:sz w:val="24"/>
          <w:szCs w:val="24"/>
        </w:rPr>
      </w:pPr>
      <w:r>
        <w:rPr>
          <w:rFonts w:ascii="Times New Roman" w:hAnsi="Times New Roman" w:cs="Times New Roman"/>
          <w:sz w:val="24"/>
          <w:szCs w:val="24"/>
        </w:rPr>
        <w:t>осуществляющих муниципальный дорожный контроль</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Действия (бездействие) должностных лиц органа муниципального дорожного контроля могут быть обжалованы в администрацию муниципального образования Рыбкинский сельсовет, в органы прокуратуры и (или) судебном порядке в соответствии с законодательством Российской Федерации.</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Права и обязанности физических и юридических лиц,</w:t>
      </w:r>
    </w:p>
    <w:p w:rsidR="00E92F14" w:rsidRDefault="00E92F14" w:rsidP="00E92F14">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w:t>
      </w:r>
      <w:r>
        <w:rPr>
          <w:rFonts w:ascii="Times New Roman" w:hAnsi="Times New Roman" w:cs="Times New Roman"/>
          <w:sz w:val="24"/>
          <w:szCs w:val="24"/>
        </w:rPr>
        <w:lastRenderedPageBreak/>
        <w:t>и (или) судебном порядке в соответствии с законодательством Российской Федерации;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Юридические лица, индивидуальные предприниматели, а также физические лица при проведении проверки обязаны:</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необходимые для проведения проверки документы;</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осуществлению должностными лицами органов муниципального дорожного контроля;</w:t>
      </w: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Ответственность физических и юридических лиц,</w:t>
      </w:r>
    </w:p>
    <w:p w:rsidR="00E92F14" w:rsidRDefault="00E92F14" w:rsidP="00E92F14">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E92F14" w:rsidRDefault="00E92F14" w:rsidP="00E92F14">
      <w:pPr>
        <w:pStyle w:val="ConsPlusNormal"/>
        <w:jc w:val="both"/>
        <w:rPr>
          <w:rFonts w:ascii="Times New Roman" w:hAnsi="Times New Roman" w:cs="Times New Roman"/>
          <w:sz w:val="24"/>
          <w:szCs w:val="24"/>
        </w:rPr>
      </w:pPr>
    </w:p>
    <w:p w:rsidR="00E92F14" w:rsidRDefault="00E92F14" w:rsidP="00E92F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Рыбкинский 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150EBF" w:rsidRDefault="00150EBF">
      <w:bookmarkStart w:id="6" w:name="_GoBack"/>
      <w:bookmarkEnd w:id="6"/>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14"/>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2EA"/>
    <w:rsid w:val="00503464"/>
    <w:rsid w:val="0050583D"/>
    <w:rsid w:val="005112A3"/>
    <w:rsid w:val="00516567"/>
    <w:rsid w:val="005172B7"/>
    <w:rsid w:val="00522AE8"/>
    <w:rsid w:val="00526A60"/>
    <w:rsid w:val="0056168C"/>
    <w:rsid w:val="0057076F"/>
    <w:rsid w:val="005B01B5"/>
    <w:rsid w:val="005B5CEC"/>
    <w:rsid w:val="005C6332"/>
    <w:rsid w:val="005F7EFB"/>
    <w:rsid w:val="0061659A"/>
    <w:rsid w:val="00644323"/>
    <w:rsid w:val="00645FED"/>
    <w:rsid w:val="00656DB6"/>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7F413D"/>
    <w:rsid w:val="00853342"/>
    <w:rsid w:val="008820CB"/>
    <w:rsid w:val="0089013F"/>
    <w:rsid w:val="008B0ED7"/>
    <w:rsid w:val="008B551B"/>
    <w:rsid w:val="008D5E2B"/>
    <w:rsid w:val="008F3C8F"/>
    <w:rsid w:val="00910E25"/>
    <w:rsid w:val="0091584B"/>
    <w:rsid w:val="00935F83"/>
    <w:rsid w:val="009557F2"/>
    <w:rsid w:val="00957857"/>
    <w:rsid w:val="009659BF"/>
    <w:rsid w:val="00975725"/>
    <w:rsid w:val="00992326"/>
    <w:rsid w:val="009B146F"/>
    <w:rsid w:val="009B2D7F"/>
    <w:rsid w:val="009C6F3E"/>
    <w:rsid w:val="009E5FFC"/>
    <w:rsid w:val="009E7E93"/>
    <w:rsid w:val="009F16B3"/>
    <w:rsid w:val="009F56E5"/>
    <w:rsid w:val="00A02561"/>
    <w:rsid w:val="00A04E87"/>
    <w:rsid w:val="00A07438"/>
    <w:rsid w:val="00A07CB4"/>
    <w:rsid w:val="00A13F6B"/>
    <w:rsid w:val="00A253D5"/>
    <w:rsid w:val="00A3067F"/>
    <w:rsid w:val="00A47CB5"/>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626E"/>
    <w:rsid w:val="00D027A1"/>
    <w:rsid w:val="00D31511"/>
    <w:rsid w:val="00D32765"/>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92F14"/>
    <w:rsid w:val="00E96AD7"/>
    <w:rsid w:val="00E97273"/>
    <w:rsid w:val="00E978D0"/>
    <w:rsid w:val="00EA77D6"/>
    <w:rsid w:val="00EB15F0"/>
    <w:rsid w:val="00EC16B2"/>
    <w:rsid w:val="00EC483A"/>
    <w:rsid w:val="00EE3B13"/>
    <w:rsid w:val="00F17B9C"/>
    <w:rsid w:val="00F23137"/>
    <w:rsid w:val="00F3366A"/>
    <w:rsid w:val="00F4686D"/>
    <w:rsid w:val="00F53027"/>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2F14"/>
    <w:rPr>
      <w:color w:val="0000FF"/>
      <w:u w:val="single"/>
    </w:rPr>
  </w:style>
  <w:style w:type="paragraph" w:customStyle="1" w:styleId="ConsPlusNormal">
    <w:name w:val="ConsPlusNormal"/>
    <w:rsid w:val="00E92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E9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2F14"/>
    <w:rPr>
      <w:color w:val="0000FF"/>
      <w:u w:val="single"/>
    </w:rPr>
  </w:style>
  <w:style w:type="paragraph" w:customStyle="1" w:styleId="ConsPlusNormal">
    <w:name w:val="ConsPlusNormal"/>
    <w:rsid w:val="00E92F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E9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microsoft.com/office/2007/relationships/stylesWithEffects" Target="stylesWithEffect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4436</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2018-02-08T05:01:00Z</dcterms:created>
  <dcterms:modified xsi:type="dcterms:W3CDTF">2018-02-08T05:02:00Z</dcterms:modified>
</cp:coreProperties>
</file>